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22" w:rsidRPr="00A9365B" w:rsidRDefault="00A9365B">
      <w:pPr>
        <w:rPr>
          <w:b/>
          <w:sz w:val="20"/>
          <w:u w:val="single"/>
        </w:rPr>
      </w:pPr>
      <w:r w:rsidRPr="00A9365B">
        <w:rPr>
          <w:b/>
          <w:sz w:val="20"/>
          <w:u w:val="single"/>
        </w:rPr>
        <w:t>Adult Standards -100s</w:t>
      </w:r>
    </w:p>
    <w:tbl>
      <w:tblPr>
        <w:tblW w:w="9444" w:type="dxa"/>
        <w:tblLook w:val="04A0" w:firstRow="1" w:lastRow="0" w:firstColumn="1" w:lastColumn="0" w:noHBand="0" w:noVBand="1"/>
      </w:tblPr>
      <w:tblGrid>
        <w:gridCol w:w="897"/>
        <w:gridCol w:w="4055"/>
        <w:gridCol w:w="4492"/>
      </w:tblGrid>
      <w:tr w:rsidR="00A9365B" w:rsidRPr="00A9365B" w:rsidTr="00A9365B">
        <w:trPr>
          <w:trHeight w:val="1062"/>
        </w:trPr>
        <w:tc>
          <w:tcPr>
            <w:tcW w:w="897" w:type="dxa"/>
            <w:tcBorders>
              <w:top w:val="single" w:sz="4" w:space="0" w:color="auto"/>
              <w:left w:val="single" w:sz="4" w:space="0" w:color="auto"/>
              <w:bottom w:val="single" w:sz="4" w:space="0" w:color="auto"/>
              <w:right w:val="single" w:sz="4" w:space="0" w:color="auto"/>
            </w:tcBorders>
            <w:shd w:val="clear" w:color="000000" w:fill="D9E1F2"/>
            <w:hideMark/>
          </w:tcPr>
          <w:p w:rsidR="00A9365B" w:rsidRPr="00A9365B" w:rsidRDefault="00A9365B" w:rsidP="00A9365B">
            <w:pPr>
              <w:spacing w:after="0" w:line="240" w:lineRule="auto"/>
              <w:jc w:val="center"/>
              <w:rPr>
                <w:rFonts w:ascii="Calibri" w:eastAsia="Times New Roman" w:hAnsi="Calibri" w:cs="Calibri"/>
                <w:b/>
                <w:bCs/>
                <w:color w:val="000000"/>
                <w:sz w:val="20"/>
                <w:szCs w:val="20"/>
                <w:lang w:eastAsia="en-GB"/>
              </w:rPr>
            </w:pPr>
            <w:r w:rsidRPr="00A9365B">
              <w:rPr>
                <w:rFonts w:ascii="Calibri" w:eastAsia="Times New Roman" w:hAnsi="Calibri" w:cs="Calibri"/>
                <w:b/>
                <w:bCs/>
                <w:color w:val="000000"/>
                <w:sz w:val="20"/>
                <w:szCs w:val="20"/>
                <w:lang w:eastAsia="en-GB"/>
              </w:rPr>
              <w:t xml:space="preserve">QS Ref. Number </w:t>
            </w:r>
          </w:p>
        </w:tc>
        <w:tc>
          <w:tcPr>
            <w:tcW w:w="4055" w:type="dxa"/>
            <w:tcBorders>
              <w:top w:val="single" w:sz="4" w:space="0" w:color="auto"/>
              <w:left w:val="nil"/>
              <w:bottom w:val="single" w:sz="4" w:space="0" w:color="auto"/>
              <w:right w:val="single" w:sz="4" w:space="0" w:color="auto"/>
            </w:tcBorders>
            <w:shd w:val="clear" w:color="000000" w:fill="D9E1F2"/>
            <w:hideMark/>
          </w:tcPr>
          <w:p w:rsidR="00A9365B" w:rsidRPr="00A9365B" w:rsidRDefault="00A9365B" w:rsidP="00A9365B">
            <w:pPr>
              <w:spacing w:after="0" w:line="240" w:lineRule="auto"/>
              <w:jc w:val="center"/>
              <w:rPr>
                <w:rFonts w:ascii="Calibri" w:eastAsia="Times New Roman" w:hAnsi="Calibri" w:cs="Calibri"/>
                <w:b/>
                <w:bCs/>
                <w:sz w:val="20"/>
                <w:szCs w:val="20"/>
                <w:lang w:eastAsia="en-GB"/>
              </w:rPr>
            </w:pPr>
            <w:r w:rsidRPr="00A9365B">
              <w:rPr>
                <w:rFonts w:ascii="Calibri" w:eastAsia="Times New Roman" w:hAnsi="Calibri" w:cs="Calibri"/>
                <w:b/>
                <w:bCs/>
                <w:sz w:val="20"/>
                <w:szCs w:val="20"/>
                <w:lang w:eastAsia="en-GB"/>
              </w:rPr>
              <w:t>V5 Quality Standards (Adults)</w:t>
            </w:r>
          </w:p>
        </w:tc>
        <w:tc>
          <w:tcPr>
            <w:tcW w:w="4492" w:type="dxa"/>
            <w:tcBorders>
              <w:top w:val="single" w:sz="4" w:space="0" w:color="auto"/>
              <w:left w:val="nil"/>
              <w:bottom w:val="single" w:sz="4" w:space="0" w:color="auto"/>
              <w:right w:val="single" w:sz="4" w:space="0" w:color="auto"/>
            </w:tcBorders>
            <w:shd w:val="clear" w:color="000000" w:fill="D9E1F2"/>
            <w:hideMark/>
          </w:tcPr>
          <w:p w:rsidR="00A9365B" w:rsidRPr="00A9365B" w:rsidRDefault="00A9365B" w:rsidP="00A9365B">
            <w:pPr>
              <w:spacing w:after="0" w:line="240" w:lineRule="auto"/>
              <w:jc w:val="center"/>
              <w:rPr>
                <w:rFonts w:ascii="Calibri" w:eastAsia="Times New Roman" w:hAnsi="Calibri" w:cs="Calibri"/>
                <w:b/>
                <w:bCs/>
                <w:sz w:val="20"/>
                <w:szCs w:val="20"/>
                <w:lang w:eastAsia="en-GB"/>
              </w:rPr>
            </w:pPr>
            <w:r w:rsidRPr="00A9365B">
              <w:rPr>
                <w:rFonts w:ascii="Calibri" w:eastAsia="Times New Roman" w:hAnsi="Calibri" w:cs="Calibri"/>
                <w:b/>
                <w:bCs/>
                <w:sz w:val="20"/>
                <w:szCs w:val="20"/>
                <w:lang w:eastAsia="en-GB"/>
              </w:rPr>
              <w:t>V5 Notes (Adults)</w:t>
            </w:r>
          </w:p>
        </w:tc>
      </w:tr>
      <w:tr w:rsidR="00A9365B" w:rsidRPr="00A9365B" w:rsidTr="00A9365B">
        <w:trPr>
          <w:trHeight w:val="4969"/>
        </w:trPr>
        <w:tc>
          <w:tcPr>
            <w:tcW w:w="897" w:type="dxa"/>
            <w:tcBorders>
              <w:top w:val="nil"/>
              <w:left w:val="single" w:sz="4" w:space="0" w:color="auto"/>
              <w:bottom w:val="single" w:sz="4" w:space="0" w:color="auto"/>
              <w:right w:val="single" w:sz="4" w:space="0" w:color="auto"/>
            </w:tcBorders>
            <w:shd w:val="clear" w:color="auto" w:fill="auto"/>
            <w:noWrap/>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HA-101</w:t>
            </w:r>
          </w:p>
        </w:tc>
        <w:tc>
          <w:tcPr>
            <w:tcW w:w="4055"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Haemoglobin Disorder Service Information</w:t>
            </w:r>
            <w:r w:rsidRPr="00A9365B">
              <w:rPr>
                <w:rFonts w:ascii="Calibri" w:eastAsia="Times New Roman" w:hAnsi="Calibri" w:cs="Calibri"/>
                <w:sz w:val="20"/>
                <w:szCs w:val="20"/>
                <w:lang w:eastAsia="en-GB"/>
              </w:rPr>
              <w:br/>
              <w:t xml:space="preserve">Written information should be offered to patients and their </w:t>
            </w:r>
            <w:proofErr w:type="spellStart"/>
            <w:r w:rsidRPr="00A9365B">
              <w:rPr>
                <w:rFonts w:ascii="Calibri" w:eastAsia="Times New Roman" w:hAnsi="Calibri" w:cs="Calibri"/>
                <w:sz w:val="20"/>
                <w:szCs w:val="20"/>
                <w:lang w:eastAsia="en-GB"/>
              </w:rPr>
              <w:t>carers</w:t>
            </w:r>
            <w:proofErr w:type="spellEnd"/>
            <w:r w:rsidRPr="00A9365B">
              <w:rPr>
                <w:rFonts w:ascii="Calibri" w:eastAsia="Times New Roman" w:hAnsi="Calibri" w:cs="Calibri"/>
                <w:sz w:val="20"/>
                <w:szCs w:val="20"/>
                <w:lang w:eastAsia="en-GB"/>
              </w:rPr>
              <w:t>, and should be easily available within patient areas, covering at least:</w:t>
            </w:r>
            <w:r w:rsidRPr="00A9365B">
              <w:rPr>
                <w:rFonts w:ascii="Calibri" w:eastAsia="Times New Roman" w:hAnsi="Calibri" w:cs="Calibri"/>
                <w:sz w:val="20"/>
                <w:szCs w:val="20"/>
                <w:lang w:eastAsia="en-GB"/>
              </w:rPr>
              <w:br/>
              <w:t>a. Brief description of the service, including times of phlebotomy, transfusion and psychological support services</w:t>
            </w:r>
            <w:r w:rsidRPr="00A9365B">
              <w:rPr>
                <w:rFonts w:ascii="Calibri" w:eastAsia="Times New Roman" w:hAnsi="Calibri" w:cs="Calibri"/>
                <w:sz w:val="20"/>
                <w:szCs w:val="20"/>
                <w:lang w:eastAsia="en-GB"/>
              </w:rPr>
              <w:br/>
              <w:t xml:space="preserve">b. Clinic times and how to change an appointment </w:t>
            </w:r>
            <w:r w:rsidRPr="00A9365B">
              <w:rPr>
                <w:rFonts w:ascii="Calibri" w:eastAsia="Times New Roman" w:hAnsi="Calibri" w:cs="Calibri"/>
                <w:sz w:val="20"/>
                <w:szCs w:val="20"/>
                <w:lang w:eastAsia="en-GB"/>
              </w:rPr>
              <w:br/>
              <w:t>c. Ward usually admitted to and its visiting times</w:t>
            </w:r>
            <w:r w:rsidRPr="00A9365B">
              <w:rPr>
                <w:rFonts w:ascii="Calibri" w:eastAsia="Times New Roman" w:hAnsi="Calibri" w:cs="Calibri"/>
                <w:sz w:val="20"/>
                <w:szCs w:val="20"/>
                <w:lang w:eastAsia="en-GB"/>
              </w:rPr>
              <w:br/>
              <w:t>d. Staff of the service</w:t>
            </w:r>
            <w:r w:rsidRPr="00A9365B">
              <w:rPr>
                <w:rFonts w:ascii="Calibri" w:eastAsia="Times New Roman" w:hAnsi="Calibri" w:cs="Calibri"/>
                <w:sz w:val="20"/>
                <w:szCs w:val="20"/>
                <w:lang w:eastAsia="en-GB"/>
              </w:rPr>
              <w:br/>
              <w:t>e. Community services and their contact numbers</w:t>
            </w:r>
            <w:r w:rsidRPr="00A9365B">
              <w:rPr>
                <w:rFonts w:ascii="Calibri" w:eastAsia="Times New Roman" w:hAnsi="Calibri" w:cs="Calibri"/>
                <w:sz w:val="20"/>
                <w:szCs w:val="20"/>
                <w:lang w:eastAsia="en-GB"/>
              </w:rPr>
              <w:br/>
              <w:t>f. Relevant national organisations and local support groups</w:t>
            </w:r>
            <w:r w:rsidRPr="00A9365B">
              <w:rPr>
                <w:rFonts w:ascii="Calibri" w:eastAsia="Times New Roman" w:hAnsi="Calibri" w:cs="Calibri"/>
                <w:sz w:val="20"/>
                <w:szCs w:val="20"/>
                <w:lang w:eastAsia="en-GB"/>
              </w:rPr>
              <w:br/>
              <w:t>g. Where to go in an emergency</w:t>
            </w:r>
            <w:r w:rsidRPr="00A9365B">
              <w:rPr>
                <w:rFonts w:ascii="Calibri" w:eastAsia="Times New Roman" w:hAnsi="Calibri" w:cs="Calibri"/>
                <w:sz w:val="20"/>
                <w:szCs w:val="20"/>
                <w:lang w:eastAsia="en-GB"/>
              </w:rPr>
              <w:br/>
              <w:t>h. How to:</w:t>
            </w:r>
            <w:r w:rsidRPr="00A9365B">
              <w:rPr>
                <w:rFonts w:ascii="Calibri" w:eastAsia="Times New Roman" w:hAnsi="Calibri" w:cs="Calibri"/>
                <w:sz w:val="20"/>
                <w:szCs w:val="20"/>
                <w:lang w:eastAsia="en-GB"/>
              </w:rPr>
              <w:br/>
              <w:t xml:space="preserve">     </w:t>
            </w:r>
            <w:proofErr w:type="spellStart"/>
            <w:r w:rsidRPr="00A9365B">
              <w:rPr>
                <w:rFonts w:ascii="Calibri" w:eastAsia="Times New Roman" w:hAnsi="Calibri" w:cs="Calibri"/>
                <w:sz w:val="20"/>
                <w:szCs w:val="20"/>
                <w:lang w:eastAsia="en-GB"/>
              </w:rPr>
              <w:t>i</w:t>
            </w:r>
            <w:proofErr w:type="spellEnd"/>
            <w:r w:rsidRPr="00A9365B">
              <w:rPr>
                <w:rFonts w:ascii="Calibri" w:eastAsia="Times New Roman" w:hAnsi="Calibri" w:cs="Calibri"/>
                <w:sz w:val="20"/>
                <w:szCs w:val="20"/>
                <w:lang w:eastAsia="en-GB"/>
              </w:rPr>
              <w:t>. Contact the service for help and advice, including out of hours</w:t>
            </w:r>
            <w:r w:rsidRPr="00A9365B">
              <w:rPr>
                <w:rFonts w:ascii="Calibri" w:eastAsia="Times New Roman" w:hAnsi="Calibri" w:cs="Calibri"/>
                <w:sz w:val="20"/>
                <w:szCs w:val="20"/>
                <w:lang w:eastAsia="en-GB"/>
              </w:rPr>
              <w:br/>
              <w:t xml:space="preserve">     ii. Access social services</w:t>
            </w:r>
            <w:r w:rsidRPr="00A9365B">
              <w:rPr>
                <w:rFonts w:ascii="Calibri" w:eastAsia="Times New Roman" w:hAnsi="Calibri" w:cs="Calibri"/>
                <w:sz w:val="20"/>
                <w:szCs w:val="20"/>
                <w:lang w:eastAsia="en-GB"/>
              </w:rPr>
              <w:br/>
              <w:t xml:space="preserve">     iii. Access benefits and immigration advice</w:t>
            </w:r>
            <w:r w:rsidRPr="00A9365B">
              <w:rPr>
                <w:rFonts w:ascii="Calibri" w:eastAsia="Times New Roman" w:hAnsi="Calibri" w:cs="Calibri"/>
                <w:sz w:val="20"/>
                <w:szCs w:val="20"/>
                <w:lang w:eastAsia="en-GB"/>
              </w:rPr>
              <w:br/>
              <w:t xml:space="preserve">     iv. Contact interpreter and advocacy services, PALS, spiritual support and </w:t>
            </w:r>
            <w:proofErr w:type="spellStart"/>
            <w:r w:rsidRPr="00A9365B">
              <w:rPr>
                <w:rFonts w:ascii="Calibri" w:eastAsia="Times New Roman" w:hAnsi="Calibri" w:cs="Calibri"/>
                <w:sz w:val="20"/>
                <w:szCs w:val="20"/>
                <w:lang w:eastAsia="en-GB"/>
              </w:rPr>
              <w:t>HealthWatch</w:t>
            </w:r>
            <w:proofErr w:type="spellEnd"/>
            <w:r w:rsidRPr="00A9365B">
              <w:rPr>
                <w:rFonts w:ascii="Calibri" w:eastAsia="Times New Roman" w:hAnsi="Calibri" w:cs="Calibri"/>
                <w:sz w:val="20"/>
                <w:szCs w:val="20"/>
                <w:lang w:eastAsia="en-GB"/>
              </w:rPr>
              <w:t xml:space="preserve"> (or equivalent)</w:t>
            </w:r>
            <w:r w:rsidRPr="00A9365B">
              <w:rPr>
                <w:rFonts w:ascii="Calibri" w:eastAsia="Times New Roman" w:hAnsi="Calibri" w:cs="Calibri"/>
                <w:sz w:val="20"/>
                <w:szCs w:val="20"/>
                <w:lang w:eastAsia="en-GB"/>
              </w:rPr>
              <w:br/>
              <w:t xml:space="preserve">     v. Give feedback on the service, including how to make a complaint </w:t>
            </w:r>
            <w:r w:rsidRPr="00A9365B">
              <w:rPr>
                <w:rFonts w:ascii="Calibri" w:eastAsia="Times New Roman" w:hAnsi="Calibri" w:cs="Calibri"/>
                <w:sz w:val="20"/>
                <w:szCs w:val="20"/>
                <w:lang w:eastAsia="en-GB"/>
              </w:rPr>
              <w:br/>
              <w:t xml:space="preserve">     vi. Get involved in improving services (QS HA-199)</w:t>
            </w:r>
          </w:p>
        </w:tc>
        <w:tc>
          <w:tcPr>
            <w:tcW w:w="4492"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 xml:space="preserve">1. Information should be written in clear, plain English and should be available in formats and languages appropriate to the needs of patients and their </w:t>
            </w:r>
            <w:proofErr w:type="spellStart"/>
            <w:r w:rsidRPr="00A9365B">
              <w:rPr>
                <w:rFonts w:ascii="Calibri" w:eastAsia="Times New Roman" w:hAnsi="Calibri" w:cs="Calibri"/>
                <w:sz w:val="20"/>
                <w:szCs w:val="20"/>
                <w:lang w:eastAsia="en-GB"/>
              </w:rPr>
              <w:t>carers</w:t>
            </w:r>
            <w:proofErr w:type="spellEnd"/>
            <w:r w:rsidRPr="00A9365B">
              <w:rPr>
                <w:rFonts w:ascii="Calibri" w:eastAsia="Times New Roman" w:hAnsi="Calibri" w:cs="Calibri"/>
                <w:sz w:val="20"/>
                <w:szCs w:val="20"/>
                <w:lang w:eastAsia="en-GB"/>
              </w:rPr>
              <w:t>. Reviewers will expect to see information in languages other than English where a significant group of patients may not speak English.</w:t>
            </w:r>
          </w:p>
        </w:tc>
        <w:bookmarkStart w:id="0" w:name="_GoBack"/>
        <w:bookmarkEnd w:id="0"/>
      </w:tr>
      <w:tr w:rsidR="00A9365B" w:rsidRPr="00A9365B" w:rsidTr="00A9365B">
        <w:trPr>
          <w:trHeight w:val="4279"/>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HA-102</w:t>
            </w:r>
          </w:p>
        </w:tc>
        <w:tc>
          <w:tcPr>
            <w:tcW w:w="4055"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Information about Haemoglobin Disorders</w:t>
            </w:r>
            <w:r w:rsidRPr="00A9365B">
              <w:rPr>
                <w:rFonts w:ascii="Calibri" w:eastAsia="Times New Roman" w:hAnsi="Calibri" w:cs="Calibri"/>
                <w:sz w:val="20"/>
                <w:szCs w:val="20"/>
                <w:lang w:eastAsia="en-GB"/>
              </w:rPr>
              <w:br/>
              <w:t>Patients and their carers should be offered written information, or written guidance on where to access information, covering at least</w:t>
            </w:r>
            <w:proofErr w:type="gramStart"/>
            <w:r w:rsidRPr="00A9365B">
              <w:rPr>
                <w:rFonts w:ascii="Calibri" w:eastAsia="Times New Roman" w:hAnsi="Calibri" w:cs="Calibri"/>
                <w:sz w:val="20"/>
                <w:szCs w:val="20"/>
                <w:lang w:eastAsia="en-GB"/>
              </w:rPr>
              <w:t>:</w:t>
            </w:r>
            <w:proofErr w:type="gramEnd"/>
            <w:r w:rsidRPr="00A9365B">
              <w:rPr>
                <w:rFonts w:ascii="Calibri" w:eastAsia="Times New Roman" w:hAnsi="Calibri" w:cs="Calibri"/>
                <w:sz w:val="20"/>
                <w:szCs w:val="20"/>
                <w:lang w:eastAsia="en-GB"/>
              </w:rPr>
              <w:br/>
              <w:t>a. A description of their condition (SC or T), how it might affect them and treatment available</w:t>
            </w:r>
            <w:r w:rsidRPr="00A9365B">
              <w:rPr>
                <w:rFonts w:ascii="Calibri" w:eastAsia="Times New Roman" w:hAnsi="Calibri" w:cs="Calibri"/>
                <w:sz w:val="20"/>
                <w:szCs w:val="20"/>
                <w:lang w:eastAsia="en-GB"/>
              </w:rPr>
              <w:br/>
              <w:t>b. Inheritance of the condition and implications for fertility</w:t>
            </w:r>
            <w:r w:rsidRPr="00A9365B">
              <w:rPr>
                <w:rFonts w:ascii="Calibri" w:eastAsia="Times New Roman" w:hAnsi="Calibri" w:cs="Calibri"/>
                <w:sz w:val="20"/>
                <w:szCs w:val="20"/>
                <w:lang w:eastAsia="en-GB"/>
              </w:rPr>
              <w:br/>
              <w:t>c. Problems, symptoms and signs for which emergency advice should be sought</w:t>
            </w:r>
            <w:r w:rsidRPr="00A9365B">
              <w:rPr>
                <w:rFonts w:ascii="Calibri" w:eastAsia="Times New Roman" w:hAnsi="Calibri" w:cs="Calibri"/>
                <w:sz w:val="20"/>
                <w:szCs w:val="20"/>
                <w:lang w:eastAsia="en-GB"/>
              </w:rPr>
              <w:br/>
              <w:t>d. How to manage pain at home (SC only)</w:t>
            </w:r>
            <w:r w:rsidRPr="00A9365B">
              <w:rPr>
                <w:rFonts w:ascii="Calibri" w:eastAsia="Times New Roman" w:hAnsi="Calibri" w:cs="Calibri"/>
                <w:sz w:val="20"/>
                <w:szCs w:val="20"/>
                <w:lang w:eastAsia="en-GB"/>
              </w:rPr>
              <w:br/>
              <w:t>e. Transfusion and iron chelation</w:t>
            </w:r>
            <w:r w:rsidRPr="00A9365B">
              <w:rPr>
                <w:rFonts w:ascii="Calibri" w:eastAsia="Times New Roman" w:hAnsi="Calibri" w:cs="Calibri"/>
                <w:sz w:val="20"/>
                <w:szCs w:val="20"/>
                <w:lang w:eastAsia="en-GB"/>
              </w:rPr>
              <w:br/>
              <w:t>f. Possible complications</w:t>
            </w:r>
            <w:r w:rsidRPr="00A9365B">
              <w:rPr>
                <w:rFonts w:ascii="Calibri" w:eastAsia="Times New Roman" w:hAnsi="Calibri" w:cs="Calibri"/>
                <w:sz w:val="20"/>
                <w:szCs w:val="20"/>
                <w:lang w:eastAsia="en-GB"/>
              </w:rPr>
              <w:br/>
              <w:t>g. Health promotion, including:</w:t>
            </w:r>
            <w:r w:rsidRPr="00A9365B">
              <w:rPr>
                <w:rFonts w:ascii="Calibri" w:eastAsia="Times New Roman" w:hAnsi="Calibri" w:cs="Calibri"/>
                <w:sz w:val="20"/>
                <w:szCs w:val="20"/>
                <w:lang w:eastAsia="en-GB"/>
              </w:rPr>
              <w:br/>
              <w:t xml:space="preserve">     </w:t>
            </w:r>
            <w:proofErr w:type="spellStart"/>
            <w:r w:rsidRPr="00A9365B">
              <w:rPr>
                <w:rFonts w:ascii="Calibri" w:eastAsia="Times New Roman" w:hAnsi="Calibri" w:cs="Calibri"/>
                <w:sz w:val="20"/>
                <w:szCs w:val="20"/>
                <w:lang w:eastAsia="en-GB"/>
              </w:rPr>
              <w:t>i</w:t>
            </w:r>
            <w:proofErr w:type="spellEnd"/>
            <w:r w:rsidRPr="00A9365B">
              <w:rPr>
                <w:rFonts w:ascii="Calibri" w:eastAsia="Times New Roman" w:hAnsi="Calibri" w:cs="Calibri"/>
                <w:sz w:val="20"/>
                <w:szCs w:val="20"/>
                <w:lang w:eastAsia="en-GB"/>
              </w:rPr>
              <w:t xml:space="preserve">. Travel advice </w:t>
            </w:r>
            <w:r w:rsidRPr="00A9365B">
              <w:rPr>
                <w:rFonts w:ascii="Calibri" w:eastAsia="Times New Roman" w:hAnsi="Calibri" w:cs="Calibri"/>
                <w:sz w:val="20"/>
                <w:szCs w:val="20"/>
                <w:lang w:eastAsia="en-GB"/>
              </w:rPr>
              <w:br/>
              <w:t xml:space="preserve">     ii. Vaccination advice </w:t>
            </w:r>
            <w:r w:rsidRPr="00A9365B">
              <w:rPr>
                <w:rFonts w:ascii="Calibri" w:eastAsia="Times New Roman" w:hAnsi="Calibri" w:cs="Calibri"/>
                <w:sz w:val="20"/>
                <w:szCs w:val="20"/>
                <w:lang w:eastAsia="en-GB"/>
              </w:rPr>
              <w:br/>
              <w:t>h. National Haemoglobinopathy Registry, its purpose and benefits</w:t>
            </w:r>
            <w:r w:rsidRPr="00A9365B">
              <w:rPr>
                <w:rFonts w:ascii="Calibri" w:eastAsia="Times New Roman" w:hAnsi="Calibri" w:cs="Calibri"/>
                <w:sz w:val="20"/>
                <w:szCs w:val="20"/>
                <w:lang w:eastAsia="en-GB"/>
              </w:rPr>
              <w:br/>
            </w:r>
            <w:proofErr w:type="spellStart"/>
            <w:r w:rsidRPr="00A9365B">
              <w:rPr>
                <w:rFonts w:ascii="Calibri" w:eastAsia="Times New Roman" w:hAnsi="Calibri" w:cs="Calibri"/>
                <w:sz w:val="20"/>
                <w:szCs w:val="20"/>
                <w:lang w:eastAsia="en-GB"/>
              </w:rPr>
              <w:lastRenderedPageBreak/>
              <w:t>i</w:t>
            </w:r>
            <w:proofErr w:type="spellEnd"/>
            <w:r w:rsidRPr="00A9365B">
              <w:rPr>
                <w:rFonts w:ascii="Calibri" w:eastAsia="Times New Roman" w:hAnsi="Calibri" w:cs="Calibri"/>
                <w:sz w:val="20"/>
                <w:szCs w:val="20"/>
                <w:lang w:eastAsia="en-GB"/>
              </w:rPr>
              <w:t>. Self-administration of medications and infusions</w:t>
            </w:r>
          </w:p>
        </w:tc>
        <w:tc>
          <w:tcPr>
            <w:tcW w:w="4492"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lastRenderedPageBreak/>
              <w:t>1. As QS HA-101.</w:t>
            </w:r>
            <w:r w:rsidRPr="00A9365B">
              <w:rPr>
                <w:rFonts w:ascii="Calibri" w:eastAsia="Times New Roman" w:hAnsi="Calibri" w:cs="Calibri"/>
                <w:sz w:val="20"/>
                <w:szCs w:val="20"/>
                <w:lang w:eastAsia="en-GB"/>
              </w:rPr>
              <w:br/>
              <w:t>2. Providing links to national or other websites which provide more detailed information is sufficient for compliance with this QS. Information may be given at different stages of the patient pathway.</w:t>
            </w:r>
            <w:r w:rsidRPr="00A9365B">
              <w:rPr>
                <w:rFonts w:ascii="Calibri" w:eastAsia="Times New Roman" w:hAnsi="Calibri" w:cs="Calibri"/>
                <w:sz w:val="20"/>
                <w:szCs w:val="20"/>
                <w:lang w:eastAsia="en-GB"/>
              </w:rPr>
              <w:br/>
              <w:t>3. Information on inheritance and fertility should be available for males as well as females.</w:t>
            </w:r>
          </w:p>
        </w:tc>
      </w:tr>
      <w:tr w:rsidR="00A9365B" w:rsidRPr="00A9365B" w:rsidTr="00A9365B">
        <w:trPr>
          <w:trHeight w:val="3169"/>
        </w:trPr>
        <w:tc>
          <w:tcPr>
            <w:tcW w:w="897" w:type="dxa"/>
            <w:tcBorders>
              <w:top w:val="nil"/>
              <w:left w:val="single" w:sz="4" w:space="0" w:color="auto"/>
              <w:bottom w:val="single" w:sz="4" w:space="0" w:color="auto"/>
              <w:right w:val="single" w:sz="4" w:space="0" w:color="auto"/>
            </w:tcBorders>
            <w:shd w:val="clear" w:color="auto" w:fill="auto"/>
            <w:noWrap/>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HA-103</w:t>
            </w:r>
          </w:p>
        </w:tc>
        <w:tc>
          <w:tcPr>
            <w:tcW w:w="4055"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Care Plan</w:t>
            </w:r>
            <w:r w:rsidRPr="00A9365B">
              <w:rPr>
                <w:rFonts w:ascii="Calibri" w:eastAsia="Times New Roman" w:hAnsi="Calibri" w:cs="Calibri"/>
                <w:sz w:val="20"/>
                <w:szCs w:val="20"/>
                <w:lang w:eastAsia="en-GB"/>
              </w:rPr>
              <w:br w:type="page"/>
              <w:t>All patients should be offered</w:t>
            </w:r>
            <w:proofErr w:type="gramStart"/>
            <w:r w:rsidRPr="00A9365B">
              <w:rPr>
                <w:rFonts w:ascii="Calibri" w:eastAsia="Times New Roman" w:hAnsi="Calibri" w:cs="Calibri"/>
                <w:sz w:val="20"/>
                <w:szCs w:val="20"/>
                <w:lang w:eastAsia="en-GB"/>
              </w:rPr>
              <w:t>:</w:t>
            </w:r>
            <w:proofErr w:type="gramEnd"/>
            <w:r w:rsidRPr="00A9365B">
              <w:rPr>
                <w:rFonts w:ascii="Calibri" w:eastAsia="Times New Roman" w:hAnsi="Calibri" w:cs="Calibri"/>
                <w:sz w:val="20"/>
                <w:szCs w:val="20"/>
                <w:lang w:eastAsia="en-GB"/>
              </w:rPr>
              <w:br w:type="page"/>
              <w:t>a. An individual care plan or written summary of their annual review including:</w:t>
            </w:r>
            <w:r w:rsidRPr="00A9365B">
              <w:rPr>
                <w:rFonts w:ascii="Calibri" w:eastAsia="Times New Roman" w:hAnsi="Calibri" w:cs="Calibri"/>
                <w:sz w:val="20"/>
                <w:szCs w:val="20"/>
                <w:lang w:eastAsia="en-GB"/>
              </w:rPr>
              <w:br w:type="page"/>
              <w:t xml:space="preserve">     </w:t>
            </w:r>
            <w:proofErr w:type="spellStart"/>
            <w:r w:rsidRPr="00A9365B">
              <w:rPr>
                <w:rFonts w:ascii="Calibri" w:eastAsia="Times New Roman" w:hAnsi="Calibri" w:cs="Calibri"/>
                <w:sz w:val="20"/>
                <w:szCs w:val="20"/>
                <w:lang w:eastAsia="en-GB"/>
              </w:rPr>
              <w:t>i</w:t>
            </w:r>
            <w:proofErr w:type="spellEnd"/>
            <w:r w:rsidRPr="00A9365B">
              <w:rPr>
                <w:rFonts w:ascii="Calibri" w:eastAsia="Times New Roman" w:hAnsi="Calibri" w:cs="Calibri"/>
                <w:sz w:val="20"/>
                <w:szCs w:val="20"/>
                <w:lang w:eastAsia="en-GB"/>
              </w:rPr>
              <w:t>. Information about their condition</w:t>
            </w:r>
            <w:r w:rsidRPr="00A9365B">
              <w:rPr>
                <w:rFonts w:ascii="Calibri" w:eastAsia="Times New Roman" w:hAnsi="Calibri" w:cs="Calibri"/>
                <w:sz w:val="20"/>
                <w:szCs w:val="20"/>
                <w:lang w:eastAsia="en-GB"/>
              </w:rPr>
              <w:br w:type="page"/>
              <w:t xml:space="preserve">     ii. Planned acute and long-term management of their condition, including medication</w:t>
            </w:r>
            <w:r w:rsidRPr="00A9365B">
              <w:rPr>
                <w:rFonts w:ascii="Calibri" w:eastAsia="Times New Roman" w:hAnsi="Calibri" w:cs="Calibri"/>
                <w:sz w:val="20"/>
                <w:szCs w:val="20"/>
                <w:lang w:eastAsia="en-GB"/>
              </w:rPr>
              <w:br w:type="page"/>
              <w:t xml:space="preserve">     iii. Named contact for queries and advice</w:t>
            </w:r>
            <w:r w:rsidRPr="00A9365B">
              <w:rPr>
                <w:rFonts w:ascii="Calibri" w:eastAsia="Times New Roman" w:hAnsi="Calibri" w:cs="Calibri"/>
                <w:sz w:val="20"/>
                <w:szCs w:val="20"/>
                <w:lang w:eastAsia="en-GB"/>
              </w:rPr>
              <w:br w:type="page"/>
              <w:t>b. A permanent record of consultations at which changes to their care are discussed</w:t>
            </w:r>
            <w:r w:rsidRPr="00A9365B">
              <w:rPr>
                <w:rFonts w:ascii="Calibri" w:eastAsia="Times New Roman" w:hAnsi="Calibri" w:cs="Calibri"/>
                <w:sz w:val="20"/>
                <w:szCs w:val="20"/>
                <w:lang w:eastAsia="en-GB"/>
              </w:rPr>
              <w:br w:type="page"/>
              <w:t>The care plan and details of any changes should be copied to the patients’ GP and their local team consultant (if applicable)</w:t>
            </w:r>
            <w:r w:rsidRPr="00A9365B">
              <w:rPr>
                <w:rFonts w:ascii="Calibri" w:eastAsia="Times New Roman" w:hAnsi="Calibri" w:cs="Calibri"/>
                <w:sz w:val="20"/>
                <w:szCs w:val="20"/>
                <w:lang w:eastAsia="en-GB"/>
              </w:rPr>
              <w:br w:type="page"/>
            </w:r>
            <w:r w:rsidRPr="00A9365B">
              <w:rPr>
                <w:rFonts w:ascii="Calibri" w:eastAsia="Times New Roman" w:hAnsi="Calibri" w:cs="Calibri"/>
                <w:sz w:val="20"/>
                <w:szCs w:val="20"/>
                <w:lang w:eastAsia="en-GB"/>
              </w:rPr>
              <w:br w:type="page"/>
            </w:r>
          </w:p>
        </w:tc>
        <w:tc>
          <w:tcPr>
            <w:tcW w:w="4492"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Care plans may be in the form of clinic letters, patient-held records or other formats. For compliance with this QS reviewers will expect to see the patient's version, GP communication and the clinical record (which may be the same if patient letters are copied to the GP).</w:t>
            </w:r>
            <w:r w:rsidRPr="00A9365B">
              <w:rPr>
                <w:rFonts w:ascii="Calibri" w:eastAsia="Times New Roman" w:hAnsi="Calibri" w:cs="Calibri"/>
                <w:sz w:val="20"/>
                <w:szCs w:val="20"/>
                <w:lang w:eastAsia="en-GB"/>
              </w:rPr>
              <w:br w:type="page"/>
            </w:r>
          </w:p>
        </w:tc>
      </w:tr>
      <w:tr w:rsidR="00A9365B" w:rsidRPr="00A9365B" w:rsidTr="00A9365B">
        <w:trPr>
          <w:trHeight w:val="1275"/>
        </w:trPr>
        <w:tc>
          <w:tcPr>
            <w:tcW w:w="897" w:type="dxa"/>
            <w:tcBorders>
              <w:top w:val="nil"/>
              <w:left w:val="single" w:sz="4" w:space="0" w:color="auto"/>
              <w:bottom w:val="single" w:sz="4" w:space="0" w:color="auto"/>
              <w:right w:val="single" w:sz="4" w:space="0" w:color="auto"/>
            </w:tcBorders>
            <w:shd w:val="clear" w:color="auto" w:fill="auto"/>
            <w:noWrap/>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HA-104</w:t>
            </w:r>
          </w:p>
        </w:tc>
        <w:tc>
          <w:tcPr>
            <w:tcW w:w="4055"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b/>
                <w:bCs/>
                <w:sz w:val="20"/>
                <w:szCs w:val="20"/>
                <w:lang w:eastAsia="en-GB"/>
              </w:rPr>
            </w:pPr>
            <w:r w:rsidRPr="00A9365B">
              <w:rPr>
                <w:rFonts w:ascii="Calibri" w:eastAsia="Times New Roman" w:hAnsi="Calibri" w:cs="Calibri"/>
                <w:b/>
                <w:bCs/>
                <w:sz w:val="20"/>
                <w:szCs w:val="20"/>
                <w:lang w:eastAsia="en-GB"/>
              </w:rPr>
              <w:t>What to Do in an Emergency?</w:t>
            </w:r>
            <w:r w:rsidRPr="00A9365B">
              <w:rPr>
                <w:rFonts w:ascii="Calibri" w:eastAsia="Times New Roman" w:hAnsi="Calibri" w:cs="Calibri"/>
                <w:b/>
                <w:bCs/>
                <w:sz w:val="20"/>
                <w:szCs w:val="20"/>
                <w:lang w:eastAsia="en-GB"/>
              </w:rPr>
              <w:br/>
            </w:r>
            <w:r w:rsidRPr="00A9365B">
              <w:rPr>
                <w:rFonts w:ascii="Calibri" w:eastAsia="Times New Roman" w:hAnsi="Calibri" w:cs="Calibri"/>
                <w:sz w:val="20"/>
                <w:szCs w:val="20"/>
                <w:lang w:eastAsia="en-GB"/>
              </w:rPr>
              <w:t>All patients should be offered information about what to do in an emergency covering at least:</w:t>
            </w:r>
            <w:r w:rsidRPr="00A9365B">
              <w:rPr>
                <w:rFonts w:ascii="Calibri" w:eastAsia="Times New Roman" w:hAnsi="Calibri" w:cs="Calibri"/>
                <w:sz w:val="20"/>
                <w:szCs w:val="20"/>
                <w:lang w:eastAsia="en-GB"/>
              </w:rPr>
              <w:br/>
              <w:t>a. Where to go in an emergency</w:t>
            </w:r>
            <w:r w:rsidRPr="00A9365B">
              <w:rPr>
                <w:rFonts w:ascii="Calibri" w:eastAsia="Times New Roman" w:hAnsi="Calibri" w:cs="Calibri"/>
                <w:sz w:val="20"/>
                <w:szCs w:val="20"/>
                <w:lang w:eastAsia="en-GB"/>
              </w:rPr>
              <w:br/>
              <w:t>b. Pain relief and baseline oxygen level, if abnormal (SC only)</w:t>
            </w:r>
          </w:p>
        </w:tc>
        <w:tc>
          <w:tcPr>
            <w:tcW w:w="4492"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 xml:space="preserve">1. As QS HA-103. </w:t>
            </w:r>
            <w:r w:rsidRPr="00A9365B">
              <w:rPr>
                <w:rFonts w:ascii="Calibri" w:eastAsia="Times New Roman" w:hAnsi="Calibri" w:cs="Calibri"/>
                <w:sz w:val="20"/>
                <w:szCs w:val="20"/>
                <w:lang w:eastAsia="en-GB"/>
              </w:rPr>
              <w:br/>
              <w:t>2. Information on what to do in an emergency may be part of the Care Plan (QS HA-103), may be combined with other information or may be separate.</w:t>
            </w:r>
          </w:p>
        </w:tc>
      </w:tr>
      <w:tr w:rsidR="00A9365B" w:rsidRPr="00A9365B" w:rsidTr="00A9365B">
        <w:trPr>
          <w:trHeight w:val="3420"/>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HA-105</w:t>
            </w:r>
          </w:p>
        </w:tc>
        <w:tc>
          <w:tcPr>
            <w:tcW w:w="4055"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Information for Primary Health Care Team</w:t>
            </w:r>
            <w:r w:rsidRPr="00A9365B">
              <w:rPr>
                <w:rFonts w:ascii="Calibri" w:eastAsia="Times New Roman" w:hAnsi="Calibri" w:cs="Calibri"/>
                <w:sz w:val="20"/>
                <w:szCs w:val="20"/>
                <w:lang w:eastAsia="en-GB"/>
              </w:rPr>
              <w:br/>
              <w:t>Written information, or written guidance on where to access information, should be sent to the patient’s primary health care team covering available local services and</w:t>
            </w:r>
            <w:proofErr w:type="gramStart"/>
            <w:r w:rsidRPr="00A9365B">
              <w:rPr>
                <w:rFonts w:ascii="Calibri" w:eastAsia="Times New Roman" w:hAnsi="Calibri" w:cs="Calibri"/>
                <w:sz w:val="20"/>
                <w:szCs w:val="20"/>
                <w:lang w:eastAsia="en-GB"/>
              </w:rPr>
              <w:t>:</w:t>
            </w:r>
            <w:proofErr w:type="gramEnd"/>
            <w:r w:rsidRPr="00A9365B">
              <w:rPr>
                <w:rFonts w:ascii="Calibri" w:eastAsia="Times New Roman" w:hAnsi="Calibri" w:cs="Calibri"/>
                <w:sz w:val="20"/>
                <w:szCs w:val="20"/>
                <w:lang w:eastAsia="en-GB"/>
              </w:rPr>
              <w:br/>
              <w:t xml:space="preserve">a. The need for regular prescriptions including penicillin or alternative (SC and splenectomised T) and analgesia (SC) </w:t>
            </w:r>
            <w:r w:rsidRPr="00A9365B">
              <w:rPr>
                <w:rFonts w:ascii="Calibri" w:eastAsia="Times New Roman" w:hAnsi="Calibri" w:cs="Calibri"/>
                <w:sz w:val="20"/>
                <w:szCs w:val="20"/>
                <w:lang w:eastAsia="en-GB"/>
              </w:rPr>
              <w:br/>
              <w:t xml:space="preserve">b. Side effects of medication, including </w:t>
            </w:r>
            <w:proofErr w:type="spellStart"/>
            <w:r w:rsidRPr="00A9365B">
              <w:rPr>
                <w:rFonts w:ascii="Calibri" w:eastAsia="Times New Roman" w:hAnsi="Calibri" w:cs="Calibri"/>
                <w:sz w:val="20"/>
                <w:szCs w:val="20"/>
                <w:lang w:eastAsia="en-GB"/>
              </w:rPr>
              <w:t>chelator</w:t>
            </w:r>
            <w:proofErr w:type="spellEnd"/>
            <w:r w:rsidRPr="00A9365B">
              <w:rPr>
                <w:rFonts w:ascii="Calibri" w:eastAsia="Times New Roman" w:hAnsi="Calibri" w:cs="Calibri"/>
                <w:sz w:val="20"/>
                <w:szCs w:val="20"/>
                <w:lang w:eastAsia="en-GB"/>
              </w:rPr>
              <w:t xml:space="preserve"> agents [SC and T]</w:t>
            </w:r>
            <w:r w:rsidRPr="00A9365B">
              <w:rPr>
                <w:rFonts w:ascii="Calibri" w:eastAsia="Times New Roman" w:hAnsi="Calibri" w:cs="Calibri"/>
                <w:sz w:val="20"/>
                <w:szCs w:val="20"/>
                <w:lang w:eastAsia="en-GB"/>
              </w:rPr>
              <w:br/>
              <w:t>c. Guidance for GPs on:</w:t>
            </w:r>
            <w:r w:rsidRPr="00A9365B">
              <w:rPr>
                <w:rFonts w:ascii="Calibri" w:eastAsia="Times New Roman" w:hAnsi="Calibri" w:cs="Calibri"/>
                <w:sz w:val="20"/>
                <w:szCs w:val="20"/>
                <w:lang w:eastAsia="en-GB"/>
              </w:rPr>
              <w:br/>
              <w:t xml:space="preserve">     </w:t>
            </w:r>
            <w:proofErr w:type="spellStart"/>
            <w:r w:rsidRPr="00A9365B">
              <w:rPr>
                <w:rFonts w:ascii="Calibri" w:eastAsia="Times New Roman" w:hAnsi="Calibri" w:cs="Calibri"/>
                <w:sz w:val="20"/>
                <w:szCs w:val="20"/>
                <w:lang w:eastAsia="en-GB"/>
              </w:rPr>
              <w:t>i</w:t>
            </w:r>
            <w:proofErr w:type="spellEnd"/>
            <w:r w:rsidRPr="00A9365B">
              <w:rPr>
                <w:rFonts w:ascii="Calibri" w:eastAsia="Times New Roman" w:hAnsi="Calibri" w:cs="Calibri"/>
                <w:sz w:val="20"/>
                <w:szCs w:val="20"/>
                <w:lang w:eastAsia="en-GB"/>
              </w:rPr>
              <w:t xml:space="preserve">. Immunisations </w:t>
            </w:r>
            <w:r w:rsidRPr="00A9365B">
              <w:rPr>
                <w:rFonts w:ascii="Calibri" w:eastAsia="Times New Roman" w:hAnsi="Calibri" w:cs="Calibri"/>
                <w:sz w:val="20"/>
                <w:szCs w:val="20"/>
                <w:lang w:eastAsia="en-GB"/>
              </w:rPr>
              <w:br/>
              <w:t xml:space="preserve">     ii. Contraception and sexual health</w:t>
            </w:r>
            <w:r w:rsidRPr="00A9365B">
              <w:rPr>
                <w:rFonts w:ascii="Calibri" w:eastAsia="Times New Roman" w:hAnsi="Calibri" w:cs="Calibri"/>
                <w:sz w:val="20"/>
                <w:szCs w:val="20"/>
                <w:lang w:eastAsia="en-GB"/>
              </w:rPr>
              <w:br/>
              <w:t>d. What to do in an emergency</w:t>
            </w:r>
            <w:r w:rsidRPr="00A9365B">
              <w:rPr>
                <w:rFonts w:ascii="Calibri" w:eastAsia="Times New Roman" w:hAnsi="Calibri" w:cs="Calibri"/>
                <w:sz w:val="20"/>
                <w:szCs w:val="20"/>
                <w:lang w:eastAsia="en-GB"/>
              </w:rPr>
              <w:br/>
              <w:t>e. Indications and arrangements for seeking advice from the specialist service</w:t>
            </w:r>
          </w:p>
        </w:tc>
        <w:tc>
          <w:tcPr>
            <w:tcW w:w="4492"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 </w:t>
            </w:r>
          </w:p>
        </w:tc>
      </w:tr>
      <w:tr w:rsidR="00A9365B" w:rsidRPr="00A9365B" w:rsidTr="00A9365B">
        <w:trPr>
          <w:trHeight w:val="1110"/>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lastRenderedPageBreak/>
              <w:t>HA-194</w:t>
            </w:r>
          </w:p>
        </w:tc>
        <w:tc>
          <w:tcPr>
            <w:tcW w:w="4055"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Environment and Facilities</w:t>
            </w:r>
            <w:r w:rsidRPr="00A9365B">
              <w:rPr>
                <w:rFonts w:ascii="Calibri" w:eastAsia="Times New Roman" w:hAnsi="Calibri" w:cs="Calibri"/>
                <w:sz w:val="20"/>
                <w:szCs w:val="20"/>
                <w:lang w:eastAsia="en-GB"/>
              </w:rPr>
              <w:br/>
              <w:t xml:space="preserve">The environment and facilities in phlebotomy, out-patient clinics, wards and day units should be appropriate for the usual number of patients with haemoglobin disorders. </w:t>
            </w:r>
          </w:p>
        </w:tc>
        <w:tc>
          <w:tcPr>
            <w:tcW w:w="4492"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1. Evidence of admissions of patients to other clinical areas may be used in determining compliance with this QS.</w:t>
            </w:r>
            <w:r w:rsidRPr="00A9365B">
              <w:rPr>
                <w:rFonts w:ascii="Calibri" w:eastAsia="Times New Roman" w:hAnsi="Calibri" w:cs="Calibri"/>
                <w:sz w:val="20"/>
                <w:szCs w:val="20"/>
                <w:lang w:eastAsia="en-GB"/>
              </w:rPr>
              <w:br/>
              <w:t>2. Issues relating to the availability and maintenance of equipment may also be raised under this QS.</w:t>
            </w:r>
          </w:p>
        </w:tc>
      </w:tr>
      <w:tr w:rsidR="00A9365B" w:rsidRPr="00A9365B" w:rsidTr="00A9365B">
        <w:trPr>
          <w:trHeight w:val="5029"/>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HA-195</w:t>
            </w:r>
          </w:p>
        </w:tc>
        <w:tc>
          <w:tcPr>
            <w:tcW w:w="4055"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24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Transition to Adult Services</w:t>
            </w:r>
            <w:r w:rsidRPr="00A9365B">
              <w:rPr>
                <w:rFonts w:ascii="Calibri" w:eastAsia="Times New Roman" w:hAnsi="Calibri" w:cs="Calibri"/>
                <w:sz w:val="20"/>
                <w:szCs w:val="20"/>
                <w:lang w:eastAsia="en-GB"/>
              </w:rPr>
              <w:br/>
              <w:t>Young people approaching the time when their care will transfer to adult services should be offered</w:t>
            </w:r>
            <w:proofErr w:type="gramStart"/>
            <w:r w:rsidRPr="00A9365B">
              <w:rPr>
                <w:rFonts w:ascii="Calibri" w:eastAsia="Times New Roman" w:hAnsi="Calibri" w:cs="Calibri"/>
                <w:sz w:val="20"/>
                <w:szCs w:val="20"/>
                <w:lang w:eastAsia="en-GB"/>
              </w:rPr>
              <w:t>:</w:t>
            </w:r>
            <w:proofErr w:type="gramEnd"/>
            <w:r w:rsidRPr="00A9365B">
              <w:rPr>
                <w:rFonts w:ascii="Calibri" w:eastAsia="Times New Roman" w:hAnsi="Calibri" w:cs="Calibri"/>
                <w:sz w:val="20"/>
                <w:szCs w:val="20"/>
                <w:lang w:eastAsia="en-GB"/>
              </w:rPr>
              <w:br/>
              <w:t>a. Information and support on taking responsibility for their own care</w:t>
            </w:r>
            <w:r w:rsidRPr="00A9365B">
              <w:rPr>
                <w:rFonts w:ascii="Calibri" w:eastAsia="Times New Roman" w:hAnsi="Calibri" w:cs="Calibri"/>
                <w:sz w:val="20"/>
                <w:szCs w:val="20"/>
                <w:lang w:eastAsia="en-GB"/>
              </w:rPr>
              <w:br/>
              <w:t xml:space="preserve">b. The opportunity to discuss the transfer of care at a joint meeting with paediatric and adult services </w:t>
            </w:r>
            <w:r w:rsidRPr="00A9365B">
              <w:rPr>
                <w:rFonts w:ascii="Calibri" w:eastAsia="Times New Roman" w:hAnsi="Calibri" w:cs="Calibri"/>
                <w:sz w:val="20"/>
                <w:szCs w:val="20"/>
                <w:lang w:eastAsia="en-GB"/>
              </w:rPr>
              <w:br/>
              <w:t xml:space="preserve">c. A named coordinator for the transfer of </w:t>
            </w:r>
            <w:proofErr w:type="spellStart"/>
            <w:r w:rsidRPr="00A9365B">
              <w:rPr>
                <w:rFonts w:ascii="Calibri" w:eastAsia="Times New Roman" w:hAnsi="Calibri" w:cs="Calibri"/>
                <w:sz w:val="20"/>
                <w:szCs w:val="20"/>
                <w:lang w:eastAsia="en-GB"/>
              </w:rPr>
              <w:t>care</w:t>
            </w:r>
            <w:r w:rsidRPr="00A9365B">
              <w:rPr>
                <w:rFonts w:ascii="Calibri" w:eastAsia="Times New Roman" w:hAnsi="Calibri" w:cs="Calibri"/>
                <w:sz w:val="20"/>
                <w:szCs w:val="20"/>
                <w:lang w:eastAsia="en-GB"/>
              </w:rPr>
              <w:br/>
              <w:t>d</w:t>
            </w:r>
            <w:proofErr w:type="spellEnd"/>
            <w:r w:rsidRPr="00A9365B">
              <w:rPr>
                <w:rFonts w:ascii="Calibri" w:eastAsia="Times New Roman" w:hAnsi="Calibri" w:cs="Calibri"/>
                <w:sz w:val="20"/>
                <w:szCs w:val="20"/>
                <w:lang w:eastAsia="en-GB"/>
              </w:rPr>
              <w:t xml:space="preserve">. A preparation period prior to transfer </w:t>
            </w:r>
            <w:r w:rsidRPr="00A9365B">
              <w:rPr>
                <w:rFonts w:ascii="Calibri" w:eastAsia="Times New Roman" w:hAnsi="Calibri" w:cs="Calibri"/>
                <w:sz w:val="20"/>
                <w:szCs w:val="20"/>
                <w:lang w:eastAsia="en-GB"/>
              </w:rPr>
              <w:br/>
              <w:t>e. Written information about the transfer of care including arrangements for monitoring during the time immediately afterwards</w:t>
            </w:r>
            <w:r w:rsidRPr="00A9365B">
              <w:rPr>
                <w:rFonts w:ascii="Calibri" w:eastAsia="Times New Roman" w:hAnsi="Calibri" w:cs="Calibri"/>
                <w:sz w:val="20"/>
                <w:szCs w:val="20"/>
                <w:lang w:eastAsia="en-GB"/>
              </w:rPr>
              <w:br/>
              <w:t>f. Advice for young people leaving home or studying away from home including:</w:t>
            </w:r>
            <w:r w:rsidRPr="00A9365B">
              <w:rPr>
                <w:rFonts w:ascii="Calibri" w:eastAsia="Times New Roman" w:hAnsi="Calibri" w:cs="Calibri"/>
                <w:sz w:val="20"/>
                <w:szCs w:val="20"/>
                <w:lang w:eastAsia="en-GB"/>
              </w:rPr>
              <w:br/>
              <w:t xml:space="preserve">    </w:t>
            </w:r>
            <w:proofErr w:type="spellStart"/>
            <w:r w:rsidRPr="00A9365B">
              <w:rPr>
                <w:rFonts w:ascii="Calibri" w:eastAsia="Times New Roman" w:hAnsi="Calibri" w:cs="Calibri"/>
                <w:sz w:val="20"/>
                <w:szCs w:val="20"/>
                <w:lang w:eastAsia="en-GB"/>
              </w:rPr>
              <w:t>i</w:t>
            </w:r>
            <w:proofErr w:type="spellEnd"/>
            <w:r w:rsidRPr="00A9365B">
              <w:rPr>
                <w:rFonts w:ascii="Calibri" w:eastAsia="Times New Roman" w:hAnsi="Calibri" w:cs="Calibri"/>
                <w:sz w:val="20"/>
                <w:szCs w:val="20"/>
                <w:lang w:eastAsia="en-GB"/>
              </w:rPr>
              <w:t>. registering with a GP</w:t>
            </w:r>
            <w:r w:rsidRPr="00A9365B">
              <w:rPr>
                <w:rFonts w:ascii="Calibri" w:eastAsia="Times New Roman" w:hAnsi="Calibri" w:cs="Calibri"/>
                <w:sz w:val="20"/>
                <w:szCs w:val="20"/>
                <w:lang w:eastAsia="en-GB"/>
              </w:rPr>
              <w:br/>
              <w:t xml:space="preserve">    ii. </w:t>
            </w:r>
            <w:proofErr w:type="gramStart"/>
            <w:r w:rsidRPr="00A9365B">
              <w:rPr>
                <w:rFonts w:ascii="Calibri" w:eastAsia="Times New Roman" w:hAnsi="Calibri" w:cs="Calibri"/>
                <w:sz w:val="20"/>
                <w:szCs w:val="20"/>
                <w:lang w:eastAsia="en-GB"/>
              </w:rPr>
              <w:t>how</w:t>
            </w:r>
            <w:proofErr w:type="gramEnd"/>
            <w:r w:rsidRPr="00A9365B">
              <w:rPr>
                <w:rFonts w:ascii="Calibri" w:eastAsia="Times New Roman" w:hAnsi="Calibri" w:cs="Calibri"/>
                <w:sz w:val="20"/>
                <w:szCs w:val="20"/>
                <w:lang w:eastAsia="en-GB"/>
              </w:rPr>
              <w:t xml:space="preserve"> to access emergency and routine care</w:t>
            </w:r>
            <w:r w:rsidRPr="00A9365B">
              <w:rPr>
                <w:rFonts w:ascii="Calibri" w:eastAsia="Times New Roman" w:hAnsi="Calibri" w:cs="Calibri"/>
                <w:sz w:val="20"/>
                <w:szCs w:val="20"/>
                <w:lang w:eastAsia="en-GB"/>
              </w:rPr>
              <w:br/>
              <w:t xml:space="preserve">    iii. </w:t>
            </w:r>
            <w:proofErr w:type="gramStart"/>
            <w:r w:rsidRPr="00A9365B">
              <w:rPr>
                <w:rFonts w:ascii="Calibri" w:eastAsia="Times New Roman" w:hAnsi="Calibri" w:cs="Calibri"/>
                <w:sz w:val="20"/>
                <w:szCs w:val="20"/>
                <w:lang w:eastAsia="en-GB"/>
              </w:rPr>
              <w:t>how</w:t>
            </w:r>
            <w:proofErr w:type="gramEnd"/>
            <w:r w:rsidRPr="00A9365B">
              <w:rPr>
                <w:rFonts w:ascii="Calibri" w:eastAsia="Times New Roman" w:hAnsi="Calibri" w:cs="Calibri"/>
                <w:sz w:val="20"/>
                <w:szCs w:val="20"/>
                <w:lang w:eastAsia="en-GB"/>
              </w:rPr>
              <w:t xml:space="preserve"> to access support from their specialist service</w:t>
            </w:r>
            <w:r w:rsidRPr="00A9365B">
              <w:rPr>
                <w:rFonts w:ascii="Calibri" w:eastAsia="Times New Roman" w:hAnsi="Calibri" w:cs="Calibri"/>
                <w:sz w:val="20"/>
                <w:szCs w:val="20"/>
                <w:lang w:eastAsia="en-GB"/>
              </w:rPr>
              <w:br/>
              <w:t xml:space="preserve">    iv. communication with their new GP</w:t>
            </w:r>
          </w:p>
        </w:tc>
        <w:tc>
          <w:tcPr>
            <w:tcW w:w="4492"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1. This QS is normally applicable only to SHTs. If networks agree to transition directly to LHTs then this QS is applicable also to these teams. This QS applies to both adult and paediatric services as both need to be involved in the transfer of care.</w:t>
            </w:r>
            <w:r w:rsidRPr="00A9365B">
              <w:rPr>
                <w:rFonts w:ascii="Calibri" w:eastAsia="Times New Roman" w:hAnsi="Calibri" w:cs="Calibri"/>
                <w:sz w:val="20"/>
                <w:szCs w:val="20"/>
                <w:lang w:eastAsia="en-GB"/>
              </w:rPr>
              <w:br/>
              <w:t xml:space="preserve">2. Additional information on transition to adult services and preparation for adult life is available from 'Ready Steady Go' and other similar transition programmes. </w:t>
            </w:r>
            <w:r w:rsidRPr="00A9365B">
              <w:rPr>
                <w:rFonts w:ascii="Calibri" w:eastAsia="Times New Roman" w:hAnsi="Calibri" w:cs="Calibri"/>
                <w:sz w:val="20"/>
                <w:szCs w:val="20"/>
                <w:lang w:eastAsia="en-GB"/>
              </w:rPr>
              <w:br/>
              <w:t>3. Young people in full time education up to the age of 19 should have a 'school or college care plan' (QS HC-107) and this should include transition information if not covered elsewhere.</w:t>
            </w:r>
            <w:r w:rsidRPr="00A9365B">
              <w:rPr>
                <w:rFonts w:ascii="Calibri" w:eastAsia="Times New Roman" w:hAnsi="Calibri" w:cs="Calibri"/>
                <w:sz w:val="20"/>
                <w:szCs w:val="20"/>
                <w:lang w:eastAsia="en-GB"/>
              </w:rPr>
              <w:br/>
              <w:t xml:space="preserve">3. Arrangements should comply with national guidance for Looked After Children - Preparing for Independence https://ww.nice.org.uk/guidance/ph28 </w:t>
            </w:r>
            <w:r w:rsidRPr="00A9365B">
              <w:rPr>
                <w:rFonts w:ascii="Calibri" w:eastAsia="Times New Roman" w:hAnsi="Calibri" w:cs="Calibri"/>
                <w:sz w:val="20"/>
                <w:szCs w:val="20"/>
                <w:lang w:eastAsia="en-GB"/>
              </w:rPr>
              <w:br/>
              <w:t>4. Transition should cover all aspects of a young person's needs, including their psychosocial and emotional needs. Specialist services should be involved in transition planning for young people with more complex needs (</w:t>
            </w:r>
            <w:proofErr w:type="spellStart"/>
            <w:r w:rsidRPr="00A9365B">
              <w:rPr>
                <w:rFonts w:ascii="Calibri" w:eastAsia="Times New Roman" w:hAnsi="Calibri" w:cs="Calibri"/>
                <w:sz w:val="20"/>
                <w:szCs w:val="20"/>
                <w:lang w:eastAsia="en-GB"/>
              </w:rPr>
              <w:t>eg</w:t>
            </w:r>
            <w:proofErr w:type="spellEnd"/>
            <w:r w:rsidRPr="00A9365B">
              <w:rPr>
                <w:rFonts w:ascii="Calibri" w:eastAsia="Times New Roman" w:hAnsi="Calibri" w:cs="Calibri"/>
                <w:sz w:val="20"/>
                <w:szCs w:val="20"/>
                <w:lang w:eastAsia="en-GB"/>
              </w:rPr>
              <w:t>. disability, mental health or chronic pain) to ensure that all aspects of their needs are taken in account.</w:t>
            </w:r>
          </w:p>
        </w:tc>
      </w:tr>
      <w:tr w:rsidR="00A9365B" w:rsidRPr="00A9365B" w:rsidTr="00A9365B">
        <w:trPr>
          <w:trHeight w:val="2172"/>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HA-197</w:t>
            </w:r>
          </w:p>
        </w:tc>
        <w:tc>
          <w:tcPr>
            <w:tcW w:w="4055"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Gathering Patients' and Carers' Views</w:t>
            </w:r>
            <w:r w:rsidRPr="00A9365B">
              <w:rPr>
                <w:rFonts w:ascii="Calibri" w:eastAsia="Times New Roman" w:hAnsi="Calibri" w:cs="Calibri"/>
                <w:b/>
                <w:bCs/>
                <w:sz w:val="20"/>
                <w:szCs w:val="20"/>
                <w:lang w:eastAsia="en-GB"/>
              </w:rPr>
              <w:br w:type="page"/>
            </w:r>
            <w:r w:rsidRPr="00A9365B">
              <w:rPr>
                <w:rFonts w:ascii="Calibri" w:eastAsia="Times New Roman" w:hAnsi="Calibri" w:cs="Calibri"/>
                <w:sz w:val="20"/>
                <w:szCs w:val="20"/>
                <w:lang w:eastAsia="en-GB"/>
              </w:rPr>
              <w:t>The service should gather patients' and carers' views at least every three years using:</w:t>
            </w:r>
            <w:r w:rsidRPr="00A9365B">
              <w:rPr>
                <w:rFonts w:ascii="Calibri" w:eastAsia="Times New Roman" w:hAnsi="Calibri" w:cs="Calibri"/>
                <w:sz w:val="20"/>
                <w:szCs w:val="20"/>
                <w:lang w:eastAsia="en-GB"/>
              </w:rPr>
              <w:br w:type="page"/>
              <w:t>a. 'Patient Survey for Adults with a Sickle Cell Disorder'</w:t>
            </w:r>
            <w:r w:rsidRPr="00A9365B">
              <w:rPr>
                <w:rFonts w:ascii="Calibri" w:eastAsia="Times New Roman" w:hAnsi="Calibri" w:cs="Calibri"/>
                <w:sz w:val="20"/>
                <w:szCs w:val="20"/>
                <w:lang w:eastAsia="en-GB"/>
              </w:rPr>
              <w:br w:type="page"/>
              <w:t>b. UKTS Survey for Adults living with Thalassaemia</w:t>
            </w:r>
          </w:p>
        </w:tc>
        <w:tc>
          <w:tcPr>
            <w:tcW w:w="4492"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i/>
                <w:iCs/>
                <w:sz w:val="20"/>
                <w:szCs w:val="20"/>
                <w:lang w:eastAsia="en-GB"/>
              </w:rPr>
            </w:pPr>
            <w:r w:rsidRPr="00A9365B">
              <w:rPr>
                <w:rFonts w:ascii="Calibri" w:eastAsia="Times New Roman" w:hAnsi="Calibri" w:cs="Calibri"/>
                <w:sz w:val="20"/>
                <w:szCs w:val="20"/>
                <w:lang w:eastAsia="en-GB"/>
              </w:rPr>
              <w:t xml:space="preserve">1. Survey questionnaires for use in this QS can be accessed on </w:t>
            </w:r>
            <w:r w:rsidRPr="00A9365B">
              <w:rPr>
                <w:rFonts w:ascii="Calibri" w:eastAsia="Times New Roman" w:hAnsi="Calibri" w:cs="Calibri"/>
                <w:b/>
                <w:bCs/>
                <w:i/>
                <w:iCs/>
                <w:sz w:val="20"/>
                <w:szCs w:val="20"/>
                <w:lang w:eastAsia="en-GB"/>
              </w:rPr>
              <w:t xml:space="preserve">https://www.picker.org/tools-resources/toolkits/ </w:t>
            </w:r>
            <w:r w:rsidRPr="00A9365B">
              <w:rPr>
                <w:rFonts w:ascii="Calibri" w:eastAsia="Times New Roman" w:hAnsi="Calibri" w:cs="Calibri"/>
                <w:sz w:val="20"/>
                <w:szCs w:val="20"/>
                <w:lang w:eastAsia="en-GB"/>
              </w:rPr>
              <w:br w:type="page"/>
              <w:t>2. A 10% response rate for patient surveys is the minimum expected for compliance with this QS.</w:t>
            </w:r>
            <w:r w:rsidRPr="00A9365B">
              <w:rPr>
                <w:rFonts w:ascii="Calibri" w:eastAsia="Times New Roman" w:hAnsi="Calibri" w:cs="Calibri"/>
                <w:sz w:val="20"/>
                <w:szCs w:val="20"/>
                <w:lang w:eastAsia="en-GB"/>
              </w:rPr>
              <w:br w:type="page"/>
              <w:t>3. Discussion of responses and actions required is covered by QS HA-797.</w:t>
            </w:r>
          </w:p>
        </w:tc>
      </w:tr>
      <w:tr w:rsidR="00A9365B" w:rsidRPr="00A9365B" w:rsidTr="00A9365B">
        <w:trPr>
          <w:trHeight w:val="1020"/>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HA-198</w:t>
            </w:r>
          </w:p>
        </w:tc>
        <w:tc>
          <w:tcPr>
            <w:tcW w:w="4055"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b/>
                <w:bCs/>
                <w:sz w:val="20"/>
                <w:szCs w:val="20"/>
                <w:lang w:eastAsia="en-GB"/>
              </w:rPr>
            </w:pPr>
            <w:r w:rsidRPr="00A9365B">
              <w:rPr>
                <w:rFonts w:ascii="Calibri" w:eastAsia="Times New Roman" w:hAnsi="Calibri" w:cs="Calibri"/>
                <w:b/>
                <w:bCs/>
                <w:sz w:val="20"/>
                <w:szCs w:val="20"/>
                <w:lang w:eastAsia="en-GB"/>
              </w:rPr>
              <w:t>Network-wide Patient and Carer Involvement</w:t>
            </w:r>
            <w:r w:rsidRPr="00A9365B">
              <w:rPr>
                <w:rFonts w:ascii="Calibri" w:eastAsia="Times New Roman" w:hAnsi="Calibri" w:cs="Calibri"/>
                <w:b/>
                <w:bCs/>
                <w:sz w:val="20"/>
                <w:szCs w:val="20"/>
                <w:lang w:eastAsia="en-GB"/>
              </w:rPr>
              <w:br/>
            </w:r>
            <w:r w:rsidRPr="00A9365B">
              <w:rPr>
                <w:rFonts w:ascii="Calibri" w:eastAsia="Times New Roman" w:hAnsi="Calibri" w:cs="Calibri"/>
                <w:sz w:val="20"/>
                <w:szCs w:val="20"/>
                <w:lang w:eastAsia="en-GB"/>
              </w:rPr>
              <w:t>The HCC should have mechanisms for involving patients and carers, including representation at HCC Business Meetings (QS HA-702)</w:t>
            </w:r>
            <w:r w:rsidRPr="00A9365B">
              <w:rPr>
                <w:rFonts w:ascii="Calibri" w:eastAsia="Times New Roman" w:hAnsi="Calibri" w:cs="Calibri"/>
                <w:b/>
                <w:bCs/>
                <w:sz w:val="20"/>
                <w:szCs w:val="20"/>
                <w:lang w:eastAsia="en-GB"/>
              </w:rPr>
              <w:t>.</w:t>
            </w:r>
          </w:p>
        </w:tc>
        <w:tc>
          <w:tcPr>
            <w:tcW w:w="4492"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 </w:t>
            </w:r>
          </w:p>
        </w:tc>
      </w:tr>
      <w:tr w:rsidR="00A9365B" w:rsidRPr="00A9365B" w:rsidTr="00A9365B">
        <w:trPr>
          <w:trHeight w:val="1920"/>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HA-199</w:t>
            </w:r>
          </w:p>
        </w:tc>
        <w:tc>
          <w:tcPr>
            <w:tcW w:w="4055"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Involving Patients and Carers</w:t>
            </w:r>
            <w:r w:rsidRPr="00A9365B">
              <w:rPr>
                <w:rFonts w:ascii="Calibri" w:eastAsia="Times New Roman" w:hAnsi="Calibri" w:cs="Calibri"/>
                <w:sz w:val="20"/>
                <w:szCs w:val="20"/>
                <w:lang w:eastAsia="en-GB"/>
              </w:rPr>
              <w:br/>
              <w:t>The service’s involvement of patients and carers should include</w:t>
            </w:r>
            <w:proofErr w:type="gramStart"/>
            <w:r w:rsidRPr="00A9365B">
              <w:rPr>
                <w:rFonts w:ascii="Calibri" w:eastAsia="Times New Roman" w:hAnsi="Calibri" w:cs="Calibri"/>
                <w:sz w:val="20"/>
                <w:szCs w:val="20"/>
                <w:lang w:eastAsia="en-GB"/>
              </w:rPr>
              <w:t>:</w:t>
            </w:r>
            <w:proofErr w:type="gramEnd"/>
            <w:r w:rsidRPr="00A9365B">
              <w:rPr>
                <w:rFonts w:ascii="Calibri" w:eastAsia="Times New Roman" w:hAnsi="Calibri" w:cs="Calibri"/>
                <w:sz w:val="20"/>
                <w:szCs w:val="20"/>
                <w:lang w:eastAsia="en-GB"/>
              </w:rPr>
              <w:br/>
              <w:t>a. Mechanisms for receiving feedback</w:t>
            </w:r>
            <w:r w:rsidRPr="00A9365B">
              <w:rPr>
                <w:rFonts w:ascii="Calibri" w:eastAsia="Times New Roman" w:hAnsi="Calibri" w:cs="Calibri"/>
                <w:sz w:val="20"/>
                <w:szCs w:val="20"/>
                <w:lang w:eastAsia="en-GB"/>
              </w:rPr>
              <w:br/>
              <w:t xml:space="preserve">b. Mechanisms for involving patients and their </w:t>
            </w:r>
            <w:proofErr w:type="spellStart"/>
            <w:r w:rsidRPr="00A9365B">
              <w:rPr>
                <w:rFonts w:ascii="Calibri" w:eastAsia="Times New Roman" w:hAnsi="Calibri" w:cs="Calibri"/>
                <w:sz w:val="20"/>
                <w:szCs w:val="20"/>
                <w:lang w:eastAsia="en-GB"/>
              </w:rPr>
              <w:t>carers</w:t>
            </w:r>
            <w:proofErr w:type="spellEnd"/>
            <w:r w:rsidRPr="00A9365B">
              <w:rPr>
                <w:rFonts w:ascii="Calibri" w:eastAsia="Times New Roman" w:hAnsi="Calibri" w:cs="Calibri"/>
                <w:sz w:val="20"/>
                <w:szCs w:val="20"/>
                <w:lang w:eastAsia="en-GB"/>
              </w:rPr>
              <w:t xml:space="preserve"> in:</w:t>
            </w:r>
            <w:r w:rsidRPr="00A9365B">
              <w:rPr>
                <w:rFonts w:ascii="Calibri" w:eastAsia="Times New Roman" w:hAnsi="Calibri" w:cs="Calibri"/>
                <w:sz w:val="20"/>
                <w:szCs w:val="20"/>
                <w:lang w:eastAsia="en-GB"/>
              </w:rPr>
              <w:br/>
              <w:t xml:space="preserve">   </w:t>
            </w:r>
            <w:proofErr w:type="spellStart"/>
            <w:r w:rsidRPr="00A9365B">
              <w:rPr>
                <w:rFonts w:ascii="Calibri" w:eastAsia="Times New Roman" w:hAnsi="Calibri" w:cs="Calibri"/>
                <w:sz w:val="20"/>
                <w:szCs w:val="20"/>
                <w:lang w:eastAsia="en-GB"/>
              </w:rPr>
              <w:t>i</w:t>
            </w:r>
            <w:proofErr w:type="spellEnd"/>
            <w:r w:rsidRPr="00A9365B">
              <w:rPr>
                <w:rFonts w:ascii="Calibri" w:eastAsia="Times New Roman" w:hAnsi="Calibri" w:cs="Calibri"/>
                <w:sz w:val="20"/>
                <w:szCs w:val="20"/>
                <w:lang w:eastAsia="en-GB"/>
              </w:rPr>
              <w:t>.  decisions about the organisation of the service</w:t>
            </w:r>
            <w:r w:rsidRPr="00A9365B">
              <w:rPr>
                <w:rFonts w:ascii="Calibri" w:eastAsia="Times New Roman" w:hAnsi="Calibri" w:cs="Calibri"/>
                <w:sz w:val="20"/>
                <w:szCs w:val="20"/>
                <w:lang w:eastAsia="en-GB"/>
              </w:rPr>
              <w:br/>
              <w:t xml:space="preserve">   ii. discussion of patient experience and clinical outcomes (QS HA-797)</w:t>
            </w:r>
            <w:r w:rsidRPr="00A9365B">
              <w:rPr>
                <w:rFonts w:ascii="Calibri" w:eastAsia="Times New Roman" w:hAnsi="Calibri" w:cs="Calibri"/>
                <w:sz w:val="20"/>
                <w:szCs w:val="20"/>
                <w:lang w:eastAsia="en-GB"/>
              </w:rPr>
              <w:br/>
              <w:t>c. Examples of changes made as a result of feedback and involvement</w:t>
            </w:r>
          </w:p>
        </w:tc>
        <w:tc>
          <w:tcPr>
            <w:tcW w:w="4492"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 xml:space="preserve">1. The arrangements may be part of Trust-wide mechanisms so long as issues relating to haemoglobin disorder services can be identified.  </w:t>
            </w:r>
            <w:r w:rsidRPr="00A9365B">
              <w:rPr>
                <w:rFonts w:ascii="Calibri" w:eastAsia="Times New Roman" w:hAnsi="Calibri" w:cs="Calibri"/>
                <w:sz w:val="20"/>
                <w:szCs w:val="20"/>
                <w:lang w:eastAsia="en-GB"/>
              </w:rPr>
              <w:br/>
              <w:t>2. It is desirable that paediatric and adult services collaborate on involving young people and obtaining feedback on transition arrangements.</w:t>
            </w:r>
          </w:p>
        </w:tc>
      </w:tr>
    </w:tbl>
    <w:p w:rsidR="00A9365B" w:rsidRDefault="00A9365B"/>
    <w:p w:rsidR="00A9365B" w:rsidRPr="00A9365B" w:rsidRDefault="00A9365B">
      <w:pPr>
        <w:rPr>
          <w:b/>
          <w:u w:val="single"/>
        </w:rPr>
      </w:pPr>
      <w:r w:rsidRPr="00A9365B">
        <w:rPr>
          <w:b/>
          <w:u w:val="single"/>
        </w:rPr>
        <w:lastRenderedPageBreak/>
        <w:t xml:space="preserve">Paediatric Standards -100’s </w:t>
      </w:r>
    </w:p>
    <w:tbl>
      <w:tblPr>
        <w:tblW w:w="9615" w:type="dxa"/>
        <w:tblLook w:val="04A0" w:firstRow="1" w:lastRow="0" w:firstColumn="1" w:lastColumn="0" w:noHBand="0" w:noVBand="1"/>
      </w:tblPr>
      <w:tblGrid>
        <w:gridCol w:w="897"/>
        <w:gridCol w:w="4167"/>
        <w:gridCol w:w="4551"/>
      </w:tblGrid>
      <w:tr w:rsidR="00A9365B" w:rsidRPr="00A9365B" w:rsidTr="00A9365B">
        <w:trPr>
          <w:trHeight w:val="979"/>
        </w:trPr>
        <w:tc>
          <w:tcPr>
            <w:tcW w:w="897" w:type="dxa"/>
            <w:tcBorders>
              <w:top w:val="single" w:sz="4" w:space="0" w:color="auto"/>
              <w:left w:val="single" w:sz="4" w:space="0" w:color="auto"/>
              <w:bottom w:val="single" w:sz="4" w:space="0" w:color="auto"/>
              <w:right w:val="single" w:sz="4" w:space="0" w:color="auto"/>
            </w:tcBorders>
            <w:shd w:val="clear" w:color="000000" w:fill="D9E1F2"/>
            <w:hideMark/>
          </w:tcPr>
          <w:p w:rsidR="00A9365B" w:rsidRPr="00A9365B" w:rsidRDefault="00A9365B" w:rsidP="00A9365B">
            <w:pPr>
              <w:spacing w:after="0" w:line="240" w:lineRule="auto"/>
              <w:jc w:val="center"/>
              <w:rPr>
                <w:rFonts w:ascii="Calibri" w:eastAsia="Times New Roman" w:hAnsi="Calibri" w:cs="Calibri"/>
                <w:b/>
                <w:bCs/>
                <w:color w:val="000000"/>
                <w:sz w:val="20"/>
                <w:szCs w:val="20"/>
                <w:lang w:eastAsia="en-GB"/>
              </w:rPr>
            </w:pPr>
            <w:r w:rsidRPr="00A9365B">
              <w:rPr>
                <w:rFonts w:ascii="Calibri" w:eastAsia="Times New Roman" w:hAnsi="Calibri" w:cs="Calibri"/>
                <w:b/>
                <w:bCs/>
                <w:color w:val="000000"/>
                <w:sz w:val="20"/>
                <w:szCs w:val="20"/>
                <w:lang w:eastAsia="en-GB"/>
              </w:rPr>
              <w:t xml:space="preserve">QS Ref. Number </w:t>
            </w:r>
          </w:p>
        </w:tc>
        <w:tc>
          <w:tcPr>
            <w:tcW w:w="4167" w:type="dxa"/>
            <w:tcBorders>
              <w:top w:val="single" w:sz="4" w:space="0" w:color="auto"/>
              <w:left w:val="nil"/>
              <w:bottom w:val="single" w:sz="4" w:space="0" w:color="auto"/>
              <w:right w:val="single" w:sz="4" w:space="0" w:color="auto"/>
            </w:tcBorders>
            <w:shd w:val="clear" w:color="000000" w:fill="D9E1F2"/>
            <w:hideMark/>
          </w:tcPr>
          <w:p w:rsidR="00A9365B" w:rsidRPr="00A9365B" w:rsidRDefault="00A9365B" w:rsidP="00A9365B">
            <w:pPr>
              <w:spacing w:after="0" w:line="240" w:lineRule="auto"/>
              <w:jc w:val="center"/>
              <w:rPr>
                <w:rFonts w:ascii="Calibri" w:eastAsia="Times New Roman" w:hAnsi="Calibri" w:cs="Calibri"/>
                <w:b/>
                <w:bCs/>
                <w:sz w:val="20"/>
                <w:szCs w:val="20"/>
                <w:lang w:eastAsia="en-GB"/>
              </w:rPr>
            </w:pPr>
            <w:r w:rsidRPr="00A9365B">
              <w:rPr>
                <w:rFonts w:ascii="Calibri" w:eastAsia="Times New Roman" w:hAnsi="Calibri" w:cs="Calibri"/>
                <w:b/>
                <w:bCs/>
                <w:sz w:val="20"/>
                <w:szCs w:val="20"/>
                <w:lang w:eastAsia="en-GB"/>
              </w:rPr>
              <w:t>V5 Quality Standards (Children)</w:t>
            </w:r>
          </w:p>
        </w:tc>
        <w:tc>
          <w:tcPr>
            <w:tcW w:w="4551" w:type="dxa"/>
            <w:tcBorders>
              <w:top w:val="single" w:sz="4" w:space="0" w:color="auto"/>
              <w:left w:val="nil"/>
              <w:bottom w:val="single" w:sz="4" w:space="0" w:color="auto"/>
              <w:right w:val="single" w:sz="4" w:space="0" w:color="auto"/>
            </w:tcBorders>
            <w:shd w:val="clear" w:color="000000" w:fill="D9E1F2"/>
            <w:hideMark/>
          </w:tcPr>
          <w:p w:rsidR="00A9365B" w:rsidRPr="00A9365B" w:rsidRDefault="00A9365B" w:rsidP="00A9365B">
            <w:pPr>
              <w:spacing w:after="0" w:line="240" w:lineRule="auto"/>
              <w:jc w:val="center"/>
              <w:rPr>
                <w:rFonts w:ascii="Calibri" w:eastAsia="Times New Roman" w:hAnsi="Calibri" w:cs="Calibri"/>
                <w:b/>
                <w:bCs/>
                <w:sz w:val="20"/>
                <w:szCs w:val="20"/>
                <w:lang w:eastAsia="en-GB"/>
              </w:rPr>
            </w:pPr>
            <w:r w:rsidRPr="00A9365B">
              <w:rPr>
                <w:rFonts w:ascii="Calibri" w:eastAsia="Times New Roman" w:hAnsi="Calibri" w:cs="Calibri"/>
                <w:b/>
                <w:bCs/>
                <w:sz w:val="20"/>
                <w:szCs w:val="20"/>
                <w:lang w:eastAsia="en-GB"/>
              </w:rPr>
              <w:t>V5 Notes (Children)</w:t>
            </w:r>
          </w:p>
        </w:tc>
      </w:tr>
      <w:tr w:rsidR="00A9365B" w:rsidRPr="00A9365B" w:rsidTr="00A9365B">
        <w:trPr>
          <w:trHeight w:val="5610"/>
        </w:trPr>
        <w:tc>
          <w:tcPr>
            <w:tcW w:w="897" w:type="dxa"/>
            <w:tcBorders>
              <w:top w:val="nil"/>
              <w:left w:val="single" w:sz="4" w:space="0" w:color="auto"/>
              <w:bottom w:val="single" w:sz="4" w:space="0" w:color="auto"/>
              <w:right w:val="single" w:sz="4" w:space="0" w:color="auto"/>
            </w:tcBorders>
            <w:shd w:val="clear" w:color="auto" w:fill="auto"/>
            <w:noWrap/>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HC-101</w:t>
            </w:r>
          </w:p>
        </w:tc>
        <w:tc>
          <w:tcPr>
            <w:tcW w:w="4167"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Haemoglobin Disorder Service Information</w:t>
            </w:r>
            <w:r w:rsidRPr="00A9365B">
              <w:rPr>
                <w:rFonts w:ascii="Calibri" w:eastAsia="Times New Roman" w:hAnsi="Calibri" w:cs="Calibri"/>
                <w:sz w:val="20"/>
                <w:szCs w:val="20"/>
                <w:lang w:eastAsia="en-GB"/>
              </w:rPr>
              <w:br/>
              <w:t>Written information should be offered to children, young people and their families, and should be easily available within patient areas, covering at least:</w:t>
            </w:r>
            <w:r w:rsidRPr="00A9365B">
              <w:rPr>
                <w:rFonts w:ascii="Calibri" w:eastAsia="Times New Roman" w:hAnsi="Calibri" w:cs="Calibri"/>
                <w:sz w:val="20"/>
                <w:szCs w:val="20"/>
                <w:lang w:eastAsia="en-GB"/>
              </w:rPr>
              <w:br/>
              <w:t>a. Brief description of the service, including times of phlebotomy, transfusion and psychological support services</w:t>
            </w:r>
            <w:r w:rsidRPr="00A9365B">
              <w:rPr>
                <w:rFonts w:ascii="Calibri" w:eastAsia="Times New Roman" w:hAnsi="Calibri" w:cs="Calibri"/>
                <w:sz w:val="20"/>
                <w:szCs w:val="20"/>
                <w:lang w:eastAsia="en-GB"/>
              </w:rPr>
              <w:br/>
              <w:t xml:space="preserve">b. Clinic times and how to change an appointment </w:t>
            </w:r>
            <w:r w:rsidRPr="00A9365B">
              <w:rPr>
                <w:rFonts w:ascii="Calibri" w:eastAsia="Times New Roman" w:hAnsi="Calibri" w:cs="Calibri"/>
                <w:sz w:val="20"/>
                <w:szCs w:val="20"/>
                <w:lang w:eastAsia="en-GB"/>
              </w:rPr>
              <w:br/>
              <w:t>c. Ward usually admitted to and its visiting times</w:t>
            </w:r>
            <w:r w:rsidRPr="00A9365B">
              <w:rPr>
                <w:rFonts w:ascii="Calibri" w:eastAsia="Times New Roman" w:hAnsi="Calibri" w:cs="Calibri"/>
                <w:sz w:val="20"/>
                <w:szCs w:val="20"/>
                <w:lang w:eastAsia="en-GB"/>
              </w:rPr>
              <w:br/>
              <w:t>d. Staff of the service</w:t>
            </w:r>
            <w:r w:rsidRPr="00A9365B">
              <w:rPr>
                <w:rFonts w:ascii="Calibri" w:eastAsia="Times New Roman" w:hAnsi="Calibri" w:cs="Calibri"/>
                <w:sz w:val="20"/>
                <w:szCs w:val="20"/>
                <w:lang w:eastAsia="en-GB"/>
              </w:rPr>
              <w:br/>
              <w:t>e. Community services and their contact numbers</w:t>
            </w:r>
            <w:r w:rsidRPr="00A9365B">
              <w:rPr>
                <w:rFonts w:ascii="Calibri" w:eastAsia="Times New Roman" w:hAnsi="Calibri" w:cs="Calibri"/>
                <w:sz w:val="20"/>
                <w:szCs w:val="20"/>
                <w:lang w:eastAsia="en-GB"/>
              </w:rPr>
              <w:br/>
              <w:t>f. Relevant national organisations and local support groups</w:t>
            </w:r>
            <w:r w:rsidRPr="00A9365B">
              <w:rPr>
                <w:rFonts w:ascii="Calibri" w:eastAsia="Times New Roman" w:hAnsi="Calibri" w:cs="Calibri"/>
                <w:sz w:val="20"/>
                <w:szCs w:val="20"/>
                <w:lang w:eastAsia="en-GB"/>
              </w:rPr>
              <w:br/>
              <w:t>g. Where to go in an emergency</w:t>
            </w:r>
            <w:r w:rsidRPr="00A9365B">
              <w:rPr>
                <w:rFonts w:ascii="Calibri" w:eastAsia="Times New Roman" w:hAnsi="Calibri" w:cs="Calibri"/>
                <w:sz w:val="20"/>
                <w:szCs w:val="20"/>
                <w:lang w:eastAsia="en-GB"/>
              </w:rPr>
              <w:br/>
              <w:t>h. How to:</w:t>
            </w:r>
            <w:r w:rsidRPr="00A9365B">
              <w:rPr>
                <w:rFonts w:ascii="Calibri" w:eastAsia="Times New Roman" w:hAnsi="Calibri" w:cs="Calibri"/>
                <w:sz w:val="20"/>
                <w:szCs w:val="20"/>
                <w:lang w:eastAsia="en-GB"/>
              </w:rPr>
              <w:br/>
              <w:t xml:space="preserve">     </w:t>
            </w:r>
            <w:proofErr w:type="spellStart"/>
            <w:r w:rsidRPr="00A9365B">
              <w:rPr>
                <w:rFonts w:ascii="Calibri" w:eastAsia="Times New Roman" w:hAnsi="Calibri" w:cs="Calibri"/>
                <w:sz w:val="20"/>
                <w:szCs w:val="20"/>
                <w:lang w:eastAsia="en-GB"/>
              </w:rPr>
              <w:t>i</w:t>
            </w:r>
            <w:proofErr w:type="spellEnd"/>
            <w:r w:rsidRPr="00A9365B">
              <w:rPr>
                <w:rFonts w:ascii="Calibri" w:eastAsia="Times New Roman" w:hAnsi="Calibri" w:cs="Calibri"/>
                <w:sz w:val="20"/>
                <w:szCs w:val="20"/>
                <w:lang w:eastAsia="en-GB"/>
              </w:rPr>
              <w:t>. Contact the service for help and advice, including out of hours</w:t>
            </w:r>
            <w:r w:rsidRPr="00A9365B">
              <w:rPr>
                <w:rFonts w:ascii="Calibri" w:eastAsia="Times New Roman" w:hAnsi="Calibri" w:cs="Calibri"/>
                <w:sz w:val="20"/>
                <w:szCs w:val="20"/>
                <w:lang w:eastAsia="en-GB"/>
              </w:rPr>
              <w:br/>
              <w:t xml:space="preserve">     ii. Access social services</w:t>
            </w:r>
            <w:r w:rsidRPr="00A9365B">
              <w:rPr>
                <w:rFonts w:ascii="Calibri" w:eastAsia="Times New Roman" w:hAnsi="Calibri" w:cs="Calibri"/>
                <w:sz w:val="20"/>
                <w:szCs w:val="20"/>
                <w:lang w:eastAsia="en-GB"/>
              </w:rPr>
              <w:br/>
              <w:t xml:space="preserve">     iii. Access benefits and immigration advice</w:t>
            </w:r>
            <w:r w:rsidRPr="00A9365B">
              <w:rPr>
                <w:rFonts w:ascii="Calibri" w:eastAsia="Times New Roman" w:hAnsi="Calibri" w:cs="Calibri"/>
                <w:sz w:val="20"/>
                <w:szCs w:val="20"/>
                <w:lang w:eastAsia="en-GB"/>
              </w:rPr>
              <w:br/>
              <w:t xml:space="preserve">     iv. Contact interpreter and advocacy services, PALS, spiritual support and </w:t>
            </w:r>
            <w:proofErr w:type="spellStart"/>
            <w:r w:rsidRPr="00A9365B">
              <w:rPr>
                <w:rFonts w:ascii="Calibri" w:eastAsia="Times New Roman" w:hAnsi="Calibri" w:cs="Calibri"/>
                <w:sz w:val="20"/>
                <w:szCs w:val="20"/>
                <w:lang w:eastAsia="en-GB"/>
              </w:rPr>
              <w:t>HealthWatch</w:t>
            </w:r>
            <w:proofErr w:type="spellEnd"/>
            <w:r w:rsidRPr="00A9365B">
              <w:rPr>
                <w:rFonts w:ascii="Calibri" w:eastAsia="Times New Roman" w:hAnsi="Calibri" w:cs="Calibri"/>
                <w:sz w:val="20"/>
                <w:szCs w:val="20"/>
                <w:lang w:eastAsia="en-GB"/>
              </w:rPr>
              <w:t xml:space="preserve"> (or equivalent)</w:t>
            </w:r>
            <w:r w:rsidRPr="00A9365B">
              <w:rPr>
                <w:rFonts w:ascii="Calibri" w:eastAsia="Times New Roman" w:hAnsi="Calibri" w:cs="Calibri"/>
                <w:sz w:val="20"/>
                <w:szCs w:val="20"/>
                <w:lang w:eastAsia="en-GB"/>
              </w:rPr>
              <w:br/>
              <w:t xml:space="preserve">     v. Give feedback on the service, including how to make a complaint </w:t>
            </w:r>
            <w:r w:rsidRPr="00A9365B">
              <w:rPr>
                <w:rFonts w:ascii="Calibri" w:eastAsia="Times New Roman" w:hAnsi="Calibri" w:cs="Calibri"/>
                <w:sz w:val="20"/>
                <w:szCs w:val="20"/>
                <w:lang w:eastAsia="en-GB"/>
              </w:rPr>
              <w:br/>
              <w:t xml:space="preserve">     vi. Get involved in improving services (QS HC-199)</w:t>
            </w:r>
          </w:p>
        </w:tc>
        <w:tc>
          <w:tcPr>
            <w:tcW w:w="4551"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 xml:space="preserve">1. Information should be age-appropriate, written in clear, plain English and should be available in formats and languages appropriate to the needs of children, young people and their families. </w:t>
            </w:r>
            <w:proofErr w:type="gramStart"/>
            <w:r w:rsidRPr="00A9365B">
              <w:rPr>
                <w:rFonts w:ascii="Calibri" w:eastAsia="Times New Roman" w:hAnsi="Calibri" w:cs="Calibri"/>
                <w:sz w:val="20"/>
                <w:szCs w:val="20"/>
                <w:lang w:eastAsia="en-GB"/>
              </w:rPr>
              <w:t>Information  should</w:t>
            </w:r>
            <w:proofErr w:type="gramEnd"/>
            <w:r w:rsidRPr="00A9365B">
              <w:rPr>
                <w:rFonts w:ascii="Calibri" w:eastAsia="Times New Roman" w:hAnsi="Calibri" w:cs="Calibri"/>
                <w:sz w:val="20"/>
                <w:szCs w:val="20"/>
                <w:lang w:eastAsia="en-GB"/>
              </w:rPr>
              <w:t xml:space="preserve"> meet the ‘You’re Welcome – Quality criteria for young people friendly health services’, (DH, 2011). Reviewers will expect to see information in languages other than English where a significant group of patients may not speak English.</w:t>
            </w:r>
            <w:r w:rsidRPr="00A9365B">
              <w:rPr>
                <w:rFonts w:ascii="Calibri" w:eastAsia="Times New Roman" w:hAnsi="Calibri" w:cs="Calibri"/>
                <w:sz w:val="20"/>
                <w:szCs w:val="20"/>
                <w:lang w:eastAsia="en-GB"/>
              </w:rPr>
              <w:br/>
              <w:t>2. Throughout the Quality Standards 'family' includes parents, siblings, grandparents, extended family members or others with carer responsibility. This includes the responsible social worker for children in the care of the Local Authority.</w:t>
            </w:r>
          </w:p>
        </w:tc>
      </w:tr>
      <w:tr w:rsidR="00A9365B" w:rsidRPr="00A9365B" w:rsidTr="00A9365B">
        <w:trPr>
          <w:trHeight w:val="4845"/>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HC-102</w:t>
            </w:r>
          </w:p>
        </w:tc>
        <w:tc>
          <w:tcPr>
            <w:tcW w:w="4167"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Information about Haemoglobin Disorders</w:t>
            </w:r>
            <w:r w:rsidRPr="00A9365B">
              <w:rPr>
                <w:rFonts w:ascii="Calibri" w:eastAsia="Times New Roman" w:hAnsi="Calibri" w:cs="Calibri"/>
                <w:sz w:val="20"/>
                <w:szCs w:val="20"/>
                <w:lang w:eastAsia="en-GB"/>
              </w:rPr>
              <w:br w:type="page"/>
              <w:t>Children, young people and their families should be offered written information, or written guidance on where to access information, covering at least</w:t>
            </w:r>
            <w:proofErr w:type="gramStart"/>
            <w:r w:rsidRPr="00A9365B">
              <w:rPr>
                <w:rFonts w:ascii="Calibri" w:eastAsia="Times New Roman" w:hAnsi="Calibri" w:cs="Calibri"/>
                <w:sz w:val="20"/>
                <w:szCs w:val="20"/>
                <w:lang w:eastAsia="en-GB"/>
              </w:rPr>
              <w:t>:</w:t>
            </w:r>
            <w:proofErr w:type="gramEnd"/>
            <w:r w:rsidRPr="00A9365B">
              <w:rPr>
                <w:rFonts w:ascii="Calibri" w:eastAsia="Times New Roman" w:hAnsi="Calibri" w:cs="Calibri"/>
                <w:sz w:val="20"/>
                <w:szCs w:val="20"/>
                <w:lang w:eastAsia="en-GB"/>
              </w:rPr>
              <w:br w:type="page"/>
              <w:t>a. A description of their condition (SC or T), how it might affect them and treatment available</w:t>
            </w:r>
            <w:r w:rsidRPr="00A9365B">
              <w:rPr>
                <w:rFonts w:ascii="Calibri" w:eastAsia="Times New Roman" w:hAnsi="Calibri" w:cs="Calibri"/>
                <w:sz w:val="20"/>
                <w:szCs w:val="20"/>
                <w:lang w:eastAsia="en-GB"/>
              </w:rPr>
              <w:br w:type="page"/>
              <w:t>b. Inheritance of the condition and implications for fertility</w:t>
            </w:r>
            <w:r w:rsidRPr="00A9365B">
              <w:rPr>
                <w:rFonts w:ascii="Calibri" w:eastAsia="Times New Roman" w:hAnsi="Calibri" w:cs="Calibri"/>
                <w:sz w:val="20"/>
                <w:szCs w:val="20"/>
                <w:lang w:eastAsia="en-GB"/>
              </w:rPr>
              <w:br w:type="page"/>
              <w:t>c. Problems, symptoms and signs for which emergency advice should be sought</w:t>
            </w:r>
            <w:r w:rsidRPr="00A9365B">
              <w:rPr>
                <w:rFonts w:ascii="Calibri" w:eastAsia="Times New Roman" w:hAnsi="Calibri" w:cs="Calibri"/>
                <w:sz w:val="20"/>
                <w:szCs w:val="20"/>
                <w:lang w:eastAsia="en-GB"/>
              </w:rPr>
              <w:br w:type="page"/>
              <w:t>d. How to manage pain at home (SC only)</w:t>
            </w:r>
            <w:r w:rsidRPr="00A9365B">
              <w:rPr>
                <w:rFonts w:ascii="Calibri" w:eastAsia="Times New Roman" w:hAnsi="Calibri" w:cs="Calibri"/>
                <w:sz w:val="20"/>
                <w:szCs w:val="20"/>
                <w:lang w:eastAsia="en-GB"/>
              </w:rPr>
              <w:br w:type="page"/>
              <w:t>e. Transfusion and iron chelation</w:t>
            </w:r>
            <w:r w:rsidRPr="00A9365B">
              <w:rPr>
                <w:rFonts w:ascii="Calibri" w:eastAsia="Times New Roman" w:hAnsi="Calibri" w:cs="Calibri"/>
                <w:sz w:val="20"/>
                <w:szCs w:val="20"/>
                <w:lang w:eastAsia="en-GB"/>
              </w:rPr>
              <w:br w:type="page"/>
              <w:t>f. Trans-Cranial Doppler scanning</w:t>
            </w:r>
            <w:r w:rsidRPr="00A9365B">
              <w:rPr>
                <w:rFonts w:ascii="Calibri" w:eastAsia="Times New Roman" w:hAnsi="Calibri" w:cs="Calibri"/>
                <w:sz w:val="20"/>
                <w:szCs w:val="20"/>
                <w:lang w:eastAsia="en-GB"/>
              </w:rPr>
              <w:br w:type="page"/>
              <w:t>g. Possible complications</w:t>
            </w:r>
            <w:r w:rsidRPr="00A9365B">
              <w:rPr>
                <w:rFonts w:ascii="Calibri" w:eastAsia="Times New Roman" w:hAnsi="Calibri" w:cs="Calibri"/>
                <w:sz w:val="20"/>
                <w:szCs w:val="20"/>
                <w:lang w:eastAsia="en-GB"/>
              </w:rPr>
              <w:br w:type="page"/>
              <w:t>h. Health promotion, including:</w:t>
            </w:r>
            <w:r w:rsidRPr="00A9365B">
              <w:rPr>
                <w:rFonts w:ascii="Calibri" w:eastAsia="Times New Roman" w:hAnsi="Calibri" w:cs="Calibri"/>
                <w:sz w:val="20"/>
                <w:szCs w:val="20"/>
                <w:lang w:eastAsia="en-GB"/>
              </w:rPr>
              <w:br w:type="page"/>
              <w:t xml:space="preserve">     </w:t>
            </w:r>
            <w:proofErr w:type="spellStart"/>
            <w:r w:rsidRPr="00A9365B">
              <w:rPr>
                <w:rFonts w:ascii="Calibri" w:eastAsia="Times New Roman" w:hAnsi="Calibri" w:cs="Calibri"/>
                <w:sz w:val="20"/>
                <w:szCs w:val="20"/>
                <w:lang w:eastAsia="en-GB"/>
              </w:rPr>
              <w:t>i</w:t>
            </w:r>
            <w:proofErr w:type="spellEnd"/>
            <w:r w:rsidRPr="00A9365B">
              <w:rPr>
                <w:rFonts w:ascii="Calibri" w:eastAsia="Times New Roman" w:hAnsi="Calibri" w:cs="Calibri"/>
                <w:sz w:val="20"/>
                <w:szCs w:val="20"/>
                <w:lang w:eastAsia="en-GB"/>
              </w:rPr>
              <w:t xml:space="preserve">. Travel advice </w:t>
            </w:r>
            <w:r w:rsidRPr="00A9365B">
              <w:rPr>
                <w:rFonts w:ascii="Calibri" w:eastAsia="Times New Roman" w:hAnsi="Calibri" w:cs="Calibri"/>
                <w:sz w:val="20"/>
                <w:szCs w:val="20"/>
                <w:lang w:eastAsia="en-GB"/>
              </w:rPr>
              <w:br w:type="page"/>
              <w:t xml:space="preserve">     ii. Vaccination advice </w:t>
            </w:r>
            <w:r w:rsidRPr="00A9365B">
              <w:rPr>
                <w:rFonts w:ascii="Calibri" w:eastAsia="Times New Roman" w:hAnsi="Calibri" w:cs="Calibri"/>
                <w:sz w:val="20"/>
                <w:szCs w:val="20"/>
                <w:lang w:eastAsia="en-GB"/>
              </w:rPr>
              <w:br w:type="page"/>
            </w:r>
            <w:proofErr w:type="spellStart"/>
            <w:r w:rsidRPr="00A9365B">
              <w:rPr>
                <w:rFonts w:ascii="Calibri" w:eastAsia="Times New Roman" w:hAnsi="Calibri" w:cs="Calibri"/>
                <w:sz w:val="20"/>
                <w:szCs w:val="20"/>
                <w:lang w:eastAsia="en-GB"/>
              </w:rPr>
              <w:t>i</w:t>
            </w:r>
            <w:proofErr w:type="spellEnd"/>
            <w:r w:rsidRPr="00A9365B">
              <w:rPr>
                <w:rFonts w:ascii="Calibri" w:eastAsia="Times New Roman" w:hAnsi="Calibri" w:cs="Calibri"/>
                <w:sz w:val="20"/>
                <w:szCs w:val="20"/>
                <w:lang w:eastAsia="en-GB"/>
              </w:rPr>
              <w:t>. National Haemoglobinopathy Registry, its purpose and benefits</w:t>
            </w:r>
            <w:r w:rsidRPr="00A9365B">
              <w:rPr>
                <w:rFonts w:ascii="Calibri" w:eastAsia="Times New Roman" w:hAnsi="Calibri" w:cs="Calibri"/>
                <w:sz w:val="20"/>
                <w:szCs w:val="20"/>
                <w:lang w:eastAsia="en-GB"/>
              </w:rPr>
              <w:br w:type="page"/>
              <w:t>j. Parental or self-administration of medications and infusions</w:t>
            </w:r>
            <w:r w:rsidRPr="00A9365B">
              <w:rPr>
                <w:rFonts w:ascii="Calibri" w:eastAsia="Times New Roman" w:hAnsi="Calibri" w:cs="Calibri"/>
                <w:sz w:val="20"/>
                <w:szCs w:val="20"/>
                <w:lang w:eastAsia="en-GB"/>
              </w:rPr>
              <w:br w:type="page"/>
            </w:r>
          </w:p>
        </w:tc>
        <w:tc>
          <w:tcPr>
            <w:tcW w:w="4551"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1. As QS HC-101.</w:t>
            </w:r>
            <w:r w:rsidRPr="00A9365B">
              <w:rPr>
                <w:rFonts w:ascii="Calibri" w:eastAsia="Times New Roman" w:hAnsi="Calibri" w:cs="Calibri"/>
                <w:sz w:val="20"/>
                <w:szCs w:val="20"/>
                <w:lang w:eastAsia="en-GB"/>
              </w:rPr>
              <w:br w:type="page"/>
              <w:t>2. Providing links to national or other websites which provide more detailed information is sufficient for compliance with this QS. Information may be given at different stages of the patient pathway.</w:t>
            </w:r>
            <w:r w:rsidRPr="00A9365B">
              <w:rPr>
                <w:rFonts w:ascii="Calibri" w:eastAsia="Times New Roman" w:hAnsi="Calibri" w:cs="Calibri"/>
                <w:sz w:val="20"/>
                <w:szCs w:val="20"/>
                <w:lang w:eastAsia="en-GB"/>
              </w:rPr>
              <w:br w:type="page"/>
              <w:t xml:space="preserve">3. Information on inheritance and </w:t>
            </w:r>
            <w:proofErr w:type="spellStart"/>
            <w:r w:rsidRPr="00A9365B">
              <w:rPr>
                <w:rFonts w:ascii="Calibri" w:eastAsia="Times New Roman" w:hAnsi="Calibri" w:cs="Calibri"/>
                <w:sz w:val="20"/>
                <w:szCs w:val="20"/>
                <w:lang w:eastAsia="en-GB"/>
              </w:rPr>
              <w:t>ferttility</w:t>
            </w:r>
            <w:proofErr w:type="spellEnd"/>
            <w:r w:rsidRPr="00A9365B">
              <w:rPr>
                <w:rFonts w:ascii="Calibri" w:eastAsia="Times New Roman" w:hAnsi="Calibri" w:cs="Calibri"/>
                <w:sz w:val="20"/>
                <w:szCs w:val="20"/>
                <w:lang w:eastAsia="en-GB"/>
              </w:rPr>
              <w:t xml:space="preserve"> should be available for males as well as females.</w:t>
            </w:r>
          </w:p>
        </w:tc>
      </w:tr>
      <w:tr w:rsidR="00A9365B" w:rsidRPr="00A9365B" w:rsidTr="00A9365B">
        <w:trPr>
          <w:trHeight w:val="3229"/>
        </w:trPr>
        <w:tc>
          <w:tcPr>
            <w:tcW w:w="897" w:type="dxa"/>
            <w:tcBorders>
              <w:top w:val="nil"/>
              <w:left w:val="single" w:sz="4" w:space="0" w:color="auto"/>
              <w:bottom w:val="single" w:sz="4" w:space="0" w:color="auto"/>
              <w:right w:val="single" w:sz="4" w:space="0" w:color="auto"/>
            </w:tcBorders>
            <w:shd w:val="clear" w:color="auto" w:fill="auto"/>
            <w:noWrap/>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lastRenderedPageBreak/>
              <w:t>HC-103</w:t>
            </w:r>
          </w:p>
        </w:tc>
        <w:tc>
          <w:tcPr>
            <w:tcW w:w="4167"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24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Care Plan</w:t>
            </w:r>
            <w:r w:rsidRPr="00A9365B">
              <w:rPr>
                <w:rFonts w:ascii="Calibri" w:eastAsia="Times New Roman" w:hAnsi="Calibri" w:cs="Calibri"/>
                <w:sz w:val="20"/>
                <w:szCs w:val="20"/>
                <w:lang w:eastAsia="en-GB"/>
              </w:rPr>
              <w:br/>
              <w:t>All patients should be offered</w:t>
            </w:r>
            <w:proofErr w:type="gramStart"/>
            <w:r w:rsidRPr="00A9365B">
              <w:rPr>
                <w:rFonts w:ascii="Calibri" w:eastAsia="Times New Roman" w:hAnsi="Calibri" w:cs="Calibri"/>
                <w:sz w:val="20"/>
                <w:szCs w:val="20"/>
                <w:lang w:eastAsia="en-GB"/>
              </w:rPr>
              <w:t>:</w:t>
            </w:r>
            <w:proofErr w:type="gramEnd"/>
            <w:r w:rsidRPr="00A9365B">
              <w:rPr>
                <w:rFonts w:ascii="Calibri" w:eastAsia="Times New Roman" w:hAnsi="Calibri" w:cs="Calibri"/>
                <w:sz w:val="20"/>
                <w:szCs w:val="20"/>
                <w:lang w:eastAsia="en-GB"/>
              </w:rPr>
              <w:br/>
              <w:t>a. An individual care plan or written summary of their annual review including:</w:t>
            </w:r>
            <w:r w:rsidRPr="00A9365B">
              <w:rPr>
                <w:rFonts w:ascii="Calibri" w:eastAsia="Times New Roman" w:hAnsi="Calibri" w:cs="Calibri"/>
                <w:sz w:val="20"/>
                <w:szCs w:val="20"/>
                <w:lang w:eastAsia="en-GB"/>
              </w:rPr>
              <w:br/>
              <w:t xml:space="preserve">     </w:t>
            </w:r>
            <w:proofErr w:type="spellStart"/>
            <w:r w:rsidRPr="00A9365B">
              <w:rPr>
                <w:rFonts w:ascii="Calibri" w:eastAsia="Times New Roman" w:hAnsi="Calibri" w:cs="Calibri"/>
                <w:sz w:val="20"/>
                <w:szCs w:val="20"/>
                <w:lang w:eastAsia="en-GB"/>
              </w:rPr>
              <w:t>i</w:t>
            </w:r>
            <w:proofErr w:type="spellEnd"/>
            <w:r w:rsidRPr="00A9365B">
              <w:rPr>
                <w:rFonts w:ascii="Calibri" w:eastAsia="Times New Roman" w:hAnsi="Calibri" w:cs="Calibri"/>
                <w:sz w:val="20"/>
                <w:szCs w:val="20"/>
                <w:lang w:eastAsia="en-GB"/>
              </w:rPr>
              <w:t>. Information about their condition</w:t>
            </w:r>
            <w:r w:rsidRPr="00A9365B">
              <w:rPr>
                <w:rFonts w:ascii="Calibri" w:eastAsia="Times New Roman" w:hAnsi="Calibri" w:cs="Calibri"/>
                <w:sz w:val="20"/>
                <w:szCs w:val="20"/>
                <w:lang w:eastAsia="en-GB"/>
              </w:rPr>
              <w:br/>
              <w:t xml:space="preserve">     ii. Planned acute and long-term management of their condition, including medication</w:t>
            </w:r>
            <w:r w:rsidRPr="00A9365B">
              <w:rPr>
                <w:rFonts w:ascii="Calibri" w:eastAsia="Times New Roman" w:hAnsi="Calibri" w:cs="Calibri"/>
                <w:sz w:val="20"/>
                <w:szCs w:val="20"/>
                <w:lang w:eastAsia="en-GB"/>
              </w:rPr>
              <w:br/>
              <w:t xml:space="preserve">    iii. Named contact for queries and advice</w:t>
            </w:r>
            <w:r w:rsidRPr="00A9365B">
              <w:rPr>
                <w:rFonts w:ascii="Calibri" w:eastAsia="Times New Roman" w:hAnsi="Calibri" w:cs="Calibri"/>
                <w:sz w:val="20"/>
                <w:szCs w:val="20"/>
                <w:lang w:eastAsia="en-GB"/>
              </w:rPr>
              <w:br/>
              <w:t>b. A permanent record of consultations at which changes to their care are discussed</w:t>
            </w:r>
            <w:r w:rsidRPr="00A9365B">
              <w:rPr>
                <w:rFonts w:ascii="Calibri" w:eastAsia="Times New Roman" w:hAnsi="Calibri" w:cs="Calibri"/>
                <w:sz w:val="20"/>
                <w:szCs w:val="20"/>
                <w:lang w:eastAsia="en-GB"/>
              </w:rPr>
              <w:br/>
              <w:t>The care plan and details of any changes should be copied to the patients’ GP and their local team consultant (if applicable)</w:t>
            </w:r>
          </w:p>
        </w:tc>
        <w:tc>
          <w:tcPr>
            <w:tcW w:w="4551"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24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Care plans may be in the form of clinic letters, patient-held records or other formats. For compliance with this QS reviewers will expect to see the patient's version, GP communication and the clinical record (which may be the same if patient letters are copied to the GP).</w:t>
            </w:r>
          </w:p>
        </w:tc>
      </w:tr>
      <w:tr w:rsidR="00A9365B" w:rsidRPr="00A9365B" w:rsidTr="00A9365B">
        <w:trPr>
          <w:trHeight w:val="1275"/>
        </w:trPr>
        <w:tc>
          <w:tcPr>
            <w:tcW w:w="897" w:type="dxa"/>
            <w:tcBorders>
              <w:top w:val="nil"/>
              <w:left w:val="single" w:sz="4" w:space="0" w:color="auto"/>
              <w:bottom w:val="single" w:sz="4" w:space="0" w:color="auto"/>
              <w:right w:val="single" w:sz="4" w:space="0" w:color="auto"/>
            </w:tcBorders>
            <w:shd w:val="clear" w:color="auto" w:fill="auto"/>
            <w:noWrap/>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HC-104</w:t>
            </w:r>
          </w:p>
        </w:tc>
        <w:tc>
          <w:tcPr>
            <w:tcW w:w="4167"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b/>
                <w:bCs/>
                <w:sz w:val="20"/>
                <w:szCs w:val="20"/>
                <w:lang w:eastAsia="en-GB"/>
              </w:rPr>
            </w:pPr>
            <w:r w:rsidRPr="00A9365B">
              <w:rPr>
                <w:rFonts w:ascii="Calibri" w:eastAsia="Times New Roman" w:hAnsi="Calibri" w:cs="Calibri"/>
                <w:b/>
                <w:bCs/>
                <w:sz w:val="20"/>
                <w:szCs w:val="20"/>
                <w:lang w:eastAsia="en-GB"/>
              </w:rPr>
              <w:t>What to Do in an Emergency?</w:t>
            </w:r>
            <w:r w:rsidRPr="00A9365B">
              <w:rPr>
                <w:rFonts w:ascii="Calibri" w:eastAsia="Times New Roman" w:hAnsi="Calibri" w:cs="Calibri"/>
                <w:b/>
                <w:bCs/>
                <w:sz w:val="20"/>
                <w:szCs w:val="20"/>
                <w:lang w:eastAsia="en-GB"/>
              </w:rPr>
              <w:br/>
            </w:r>
            <w:r w:rsidRPr="00A9365B">
              <w:rPr>
                <w:rFonts w:ascii="Calibri" w:eastAsia="Times New Roman" w:hAnsi="Calibri" w:cs="Calibri"/>
                <w:sz w:val="20"/>
                <w:szCs w:val="20"/>
                <w:lang w:eastAsia="en-GB"/>
              </w:rPr>
              <w:t>All children and young people should be offered information about what to do in an emergency covering at least:</w:t>
            </w:r>
            <w:r w:rsidRPr="00A9365B">
              <w:rPr>
                <w:rFonts w:ascii="Calibri" w:eastAsia="Times New Roman" w:hAnsi="Calibri" w:cs="Calibri"/>
                <w:sz w:val="20"/>
                <w:szCs w:val="20"/>
                <w:lang w:eastAsia="en-GB"/>
              </w:rPr>
              <w:br/>
              <w:t>a. Where to go in an emergency</w:t>
            </w:r>
            <w:r w:rsidRPr="00A9365B">
              <w:rPr>
                <w:rFonts w:ascii="Calibri" w:eastAsia="Times New Roman" w:hAnsi="Calibri" w:cs="Calibri"/>
                <w:sz w:val="20"/>
                <w:szCs w:val="20"/>
                <w:lang w:eastAsia="en-GB"/>
              </w:rPr>
              <w:br/>
              <w:t>b. Pain relief and baseline oxygen level, if abnormal (SC only)</w:t>
            </w:r>
          </w:p>
        </w:tc>
        <w:tc>
          <w:tcPr>
            <w:tcW w:w="4551"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1. As QS HC-103.</w:t>
            </w:r>
            <w:r w:rsidRPr="00A9365B">
              <w:rPr>
                <w:rFonts w:ascii="Calibri" w:eastAsia="Times New Roman" w:hAnsi="Calibri" w:cs="Calibri"/>
                <w:sz w:val="20"/>
                <w:szCs w:val="20"/>
                <w:lang w:eastAsia="en-GB"/>
              </w:rPr>
              <w:br/>
              <w:t>2. Information on what to do in an emergency may be part of the Care Plan (QS HC-103), may be combined with other information or may be separate.</w:t>
            </w:r>
          </w:p>
        </w:tc>
      </w:tr>
      <w:tr w:rsidR="00A9365B" w:rsidRPr="00A9365B" w:rsidTr="00A9365B">
        <w:trPr>
          <w:trHeight w:val="3409"/>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HC-105</w:t>
            </w:r>
          </w:p>
        </w:tc>
        <w:tc>
          <w:tcPr>
            <w:tcW w:w="4167"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Information for Primary Health Care Team</w:t>
            </w:r>
            <w:r w:rsidRPr="00A9365B">
              <w:rPr>
                <w:rFonts w:ascii="Calibri" w:eastAsia="Times New Roman" w:hAnsi="Calibri" w:cs="Calibri"/>
                <w:sz w:val="20"/>
                <w:szCs w:val="20"/>
                <w:lang w:eastAsia="en-GB"/>
              </w:rPr>
              <w:br/>
              <w:t>Written information, or written guidance on where to access information, should be sent to the patient’s primary health care team covering available local services and</w:t>
            </w:r>
            <w:proofErr w:type="gramStart"/>
            <w:r w:rsidRPr="00A9365B">
              <w:rPr>
                <w:rFonts w:ascii="Calibri" w:eastAsia="Times New Roman" w:hAnsi="Calibri" w:cs="Calibri"/>
                <w:sz w:val="20"/>
                <w:szCs w:val="20"/>
                <w:lang w:eastAsia="en-GB"/>
              </w:rPr>
              <w:t>:</w:t>
            </w:r>
            <w:proofErr w:type="gramEnd"/>
            <w:r w:rsidRPr="00A9365B">
              <w:rPr>
                <w:rFonts w:ascii="Calibri" w:eastAsia="Times New Roman" w:hAnsi="Calibri" w:cs="Calibri"/>
                <w:sz w:val="20"/>
                <w:szCs w:val="20"/>
                <w:lang w:eastAsia="en-GB"/>
              </w:rPr>
              <w:br/>
              <w:t xml:space="preserve">a. The need for regular prescriptions including penicillin or alternative (SC and splenectomised T) and analgesia (SC) </w:t>
            </w:r>
            <w:r w:rsidRPr="00A9365B">
              <w:rPr>
                <w:rFonts w:ascii="Calibri" w:eastAsia="Times New Roman" w:hAnsi="Calibri" w:cs="Calibri"/>
                <w:sz w:val="20"/>
                <w:szCs w:val="20"/>
                <w:lang w:eastAsia="en-GB"/>
              </w:rPr>
              <w:br/>
              <w:t xml:space="preserve">b. Side effects of medication, including </w:t>
            </w:r>
            <w:proofErr w:type="spellStart"/>
            <w:r w:rsidRPr="00A9365B">
              <w:rPr>
                <w:rFonts w:ascii="Calibri" w:eastAsia="Times New Roman" w:hAnsi="Calibri" w:cs="Calibri"/>
                <w:sz w:val="20"/>
                <w:szCs w:val="20"/>
                <w:lang w:eastAsia="en-GB"/>
              </w:rPr>
              <w:t>chelator</w:t>
            </w:r>
            <w:proofErr w:type="spellEnd"/>
            <w:r w:rsidRPr="00A9365B">
              <w:rPr>
                <w:rFonts w:ascii="Calibri" w:eastAsia="Times New Roman" w:hAnsi="Calibri" w:cs="Calibri"/>
                <w:sz w:val="20"/>
                <w:szCs w:val="20"/>
                <w:lang w:eastAsia="en-GB"/>
              </w:rPr>
              <w:t xml:space="preserve"> agents [SC and T]</w:t>
            </w:r>
            <w:r w:rsidRPr="00A9365B">
              <w:rPr>
                <w:rFonts w:ascii="Calibri" w:eastAsia="Times New Roman" w:hAnsi="Calibri" w:cs="Calibri"/>
                <w:sz w:val="20"/>
                <w:szCs w:val="20"/>
                <w:lang w:eastAsia="en-GB"/>
              </w:rPr>
              <w:br/>
              <w:t>c. Guidance for GPs on:</w:t>
            </w:r>
            <w:r w:rsidRPr="00A9365B">
              <w:rPr>
                <w:rFonts w:ascii="Calibri" w:eastAsia="Times New Roman" w:hAnsi="Calibri" w:cs="Calibri"/>
                <w:sz w:val="20"/>
                <w:szCs w:val="20"/>
                <w:lang w:eastAsia="en-GB"/>
              </w:rPr>
              <w:br/>
              <w:t xml:space="preserve">     </w:t>
            </w:r>
            <w:proofErr w:type="spellStart"/>
            <w:r w:rsidRPr="00A9365B">
              <w:rPr>
                <w:rFonts w:ascii="Calibri" w:eastAsia="Times New Roman" w:hAnsi="Calibri" w:cs="Calibri"/>
                <w:sz w:val="20"/>
                <w:szCs w:val="20"/>
                <w:lang w:eastAsia="en-GB"/>
              </w:rPr>
              <w:t>i</w:t>
            </w:r>
            <w:proofErr w:type="spellEnd"/>
            <w:r w:rsidRPr="00A9365B">
              <w:rPr>
                <w:rFonts w:ascii="Calibri" w:eastAsia="Times New Roman" w:hAnsi="Calibri" w:cs="Calibri"/>
                <w:sz w:val="20"/>
                <w:szCs w:val="20"/>
                <w:lang w:eastAsia="en-GB"/>
              </w:rPr>
              <w:t xml:space="preserve">. Immunisations </w:t>
            </w:r>
            <w:r w:rsidRPr="00A9365B">
              <w:rPr>
                <w:rFonts w:ascii="Calibri" w:eastAsia="Times New Roman" w:hAnsi="Calibri" w:cs="Calibri"/>
                <w:sz w:val="20"/>
                <w:szCs w:val="20"/>
                <w:lang w:eastAsia="en-GB"/>
              </w:rPr>
              <w:br/>
              <w:t xml:space="preserve">     ii. Contraception and sexual health (if appropriate</w:t>
            </w:r>
            <w:proofErr w:type="gramStart"/>
            <w:r w:rsidRPr="00A9365B">
              <w:rPr>
                <w:rFonts w:ascii="Calibri" w:eastAsia="Times New Roman" w:hAnsi="Calibri" w:cs="Calibri"/>
                <w:sz w:val="20"/>
                <w:szCs w:val="20"/>
                <w:lang w:eastAsia="en-GB"/>
              </w:rPr>
              <w:t>)</w:t>
            </w:r>
            <w:proofErr w:type="gramEnd"/>
            <w:r w:rsidRPr="00A9365B">
              <w:rPr>
                <w:rFonts w:ascii="Calibri" w:eastAsia="Times New Roman" w:hAnsi="Calibri" w:cs="Calibri"/>
                <w:sz w:val="20"/>
                <w:szCs w:val="20"/>
                <w:lang w:eastAsia="en-GB"/>
              </w:rPr>
              <w:br/>
              <w:t>d. What to do in an emergency</w:t>
            </w:r>
            <w:r w:rsidRPr="00A9365B">
              <w:rPr>
                <w:rFonts w:ascii="Calibri" w:eastAsia="Times New Roman" w:hAnsi="Calibri" w:cs="Calibri"/>
                <w:sz w:val="20"/>
                <w:szCs w:val="20"/>
                <w:lang w:eastAsia="en-GB"/>
              </w:rPr>
              <w:br/>
              <w:t>e. Indications and arrangements for seeking advice from the specialist service</w:t>
            </w:r>
          </w:p>
        </w:tc>
        <w:tc>
          <w:tcPr>
            <w:tcW w:w="4551"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 </w:t>
            </w:r>
          </w:p>
        </w:tc>
      </w:tr>
      <w:tr w:rsidR="00A9365B" w:rsidRPr="00A9365B" w:rsidTr="00A9365B">
        <w:trPr>
          <w:trHeight w:val="2719"/>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HC-106</w:t>
            </w:r>
          </w:p>
        </w:tc>
        <w:tc>
          <w:tcPr>
            <w:tcW w:w="4167"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Information about Trans-Cranial Doppler Ultrasound</w:t>
            </w:r>
            <w:r w:rsidRPr="00A9365B">
              <w:rPr>
                <w:rFonts w:ascii="Calibri" w:eastAsia="Times New Roman" w:hAnsi="Calibri" w:cs="Calibri"/>
                <w:sz w:val="20"/>
                <w:szCs w:val="20"/>
                <w:lang w:eastAsia="en-GB"/>
              </w:rPr>
              <w:br w:type="page"/>
              <w:t>Written information should be offered to children, young people and their families covering:</w:t>
            </w:r>
            <w:r w:rsidRPr="00A9365B">
              <w:rPr>
                <w:rFonts w:ascii="Calibri" w:eastAsia="Times New Roman" w:hAnsi="Calibri" w:cs="Calibri"/>
                <w:sz w:val="20"/>
                <w:szCs w:val="20"/>
                <w:lang w:eastAsia="en-GB"/>
              </w:rPr>
              <w:br w:type="page"/>
              <w:t>a. Reason for the scan and information about the procedure</w:t>
            </w:r>
            <w:r w:rsidRPr="00A9365B">
              <w:rPr>
                <w:rFonts w:ascii="Calibri" w:eastAsia="Times New Roman" w:hAnsi="Calibri" w:cs="Calibri"/>
                <w:sz w:val="20"/>
                <w:szCs w:val="20"/>
                <w:lang w:eastAsia="en-GB"/>
              </w:rPr>
              <w:br w:type="page"/>
              <w:t>b. Details of where and when the scan will take place and how to change an appointment</w:t>
            </w:r>
            <w:r w:rsidRPr="00A9365B">
              <w:rPr>
                <w:rFonts w:ascii="Calibri" w:eastAsia="Times New Roman" w:hAnsi="Calibri" w:cs="Calibri"/>
                <w:sz w:val="20"/>
                <w:szCs w:val="20"/>
                <w:lang w:eastAsia="en-GB"/>
              </w:rPr>
              <w:br w:type="page"/>
              <w:t>c. Any side effects</w:t>
            </w:r>
            <w:r w:rsidRPr="00A9365B">
              <w:rPr>
                <w:rFonts w:ascii="Calibri" w:eastAsia="Times New Roman" w:hAnsi="Calibri" w:cs="Calibri"/>
                <w:sz w:val="20"/>
                <w:szCs w:val="20"/>
                <w:lang w:eastAsia="en-GB"/>
              </w:rPr>
              <w:br w:type="page"/>
              <w:t>d. Informing staff if the child is unwell or has been unwell in the last week</w:t>
            </w:r>
            <w:r w:rsidRPr="00A9365B">
              <w:rPr>
                <w:rFonts w:ascii="Calibri" w:eastAsia="Times New Roman" w:hAnsi="Calibri" w:cs="Calibri"/>
                <w:sz w:val="20"/>
                <w:szCs w:val="20"/>
                <w:lang w:eastAsia="en-GB"/>
              </w:rPr>
              <w:br w:type="page"/>
              <w:t>e. How, when and by whom results will be communicated</w:t>
            </w:r>
            <w:r w:rsidRPr="00A9365B">
              <w:rPr>
                <w:rFonts w:ascii="Calibri" w:eastAsia="Times New Roman" w:hAnsi="Calibri" w:cs="Calibri"/>
                <w:sz w:val="20"/>
                <w:szCs w:val="20"/>
                <w:lang w:eastAsia="en-GB"/>
              </w:rPr>
              <w:br w:type="page"/>
            </w:r>
          </w:p>
        </w:tc>
        <w:tc>
          <w:tcPr>
            <w:tcW w:w="4551"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 xml:space="preserve"> As QS HC-101.</w:t>
            </w:r>
            <w:r w:rsidRPr="00A9365B">
              <w:rPr>
                <w:rFonts w:ascii="Calibri" w:eastAsia="Times New Roman" w:hAnsi="Calibri" w:cs="Calibri"/>
                <w:sz w:val="20"/>
                <w:szCs w:val="20"/>
                <w:lang w:eastAsia="en-GB"/>
              </w:rPr>
              <w:br w:type="page"/>
            </w:r>
          </w:p>
        </w:tc>
      </w:tr>
      <w:tr w:rsidR="00A9365B" w:rsidRPr="00A9365B" w:rsidTr="00A9365B">
        <w:trPr>
          <w:trHeight w:val="2412"/>
        </w:trPr>
        <w:tc>
          <w:tcPr>
            <w:tcW w:w="897" w:type="dxa"/>
            <w:tcBorders>
              <w:top w:val="nil"/>
              <w:left w:val="single" w:sz="4" w:space="0" w:color="auto"/>
              <w:bottom w:val="single" w:sz="4" w:space="0" w:color="auto"/>
              <w:right w:val="single" w:sz="4" w:space="0" w:color="auto"/>
            </w:tcBorders>
            <w:shd w:val="clear" w:color="auto" w:fill="auto"/>
            <w:noWrap/>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lastRenderedPageBreak/>
              <w:t>HC-107</w:t>
            </w:r>
          </w:p>
        </w:tc>
        <w:tc>
          <w:tcPr>
            <w:tcW w:w="4167"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School or College Care Plan</w:t>
            </w:r>
            <w:r w:rsidRPr="00A9365B">
              <w:rPr>
                <w:rFonts w:ascii="Calibri" w:eastAsia="Times New Roman" w:hAnsi="Calibri" w:cs="Calibri"/>
                <w:sz w:val="20"/>
                <w:szCs w:val="20"/>
                <w:lang w:eastAsia="en-GB"/>
              </w:rPr>
              <w:br/>
              <w:t>A School or College Care Plan should be agreed for each child or young person covering at least</w:t>
            </w:r>
            <w:proofErr w:type="gramStart"/>
            <w:r w:rsidRPr="00A9365B">
              <w:rPr>
                <w:rFonts w:ascii="Calibri" w:eastAsia="Times New Roman" w:hAnsi="Calibri" w:cs="Calibri"/>
                <w:sz w:val="20"/>
                <w:szCs w:val="20"/>
                <w:lang w:eastAsia="en-GB"/>
              </w:rPr>
              <w:t>:</w:t>
            </w:r>
            <w:proofErr w:type="gramEnd"/>
            <w:r w:rsidRPr="00A9365B">
              <w:rPr>
                <w:rFonts w:ascii="Calibri" w:eastAsia="Times New Roman" w:hAnsi="Calibri" w:cs="Calibri"/>
                <w:sz w:val="20"/>
                <w:szCs w:val="20"/>
                <w:lang w:eastAsia="en-GB"/>
              </w:rPr>
              <w:br/>
              <w:t>a. School or college attended</w:t>
            </w:r>
            <w:r w:rsidRPr="00A9365B">
              <w:rPr>
                <w:rFonts w:ascii="Calibri" w:eastAsia="Times New Roman" w:hAnsi="Calibri" w:cs="Calibri"/>
                <w:sz w:val="20"/>
                <w:szCs w:val="20"/>
                <w:lang w:eastAsia="en-GB"/>
              </w:rPr>
              <w:br/>
              <w:t>b. Medication, including arrangements for giving / supervising medication by school or college staff</w:t>
            </w:r>
            <w:r w:rsidRPr="00A9365B">
              <w:rPr>
                <w:rFonts w:ascii="Calibri" w:eastAsia="Times New Roman" w:hAnsi="Calibri" w:cs="Calibri"/>
                <w:sz w:val="20"/>
                <w:szCs w:val="20"/>
                <w:lang w:eastAsia="en-GB"/>
              </w:rPr>
              <w:br/>
              <w:t>c. What to do in an emergency whilst in school or college</w:t>
            </w:r>
            <w:r w:rsidRPr="00A9365B">
              <w:rPr>
                <w:rFonts w:ascii="Calibri" w:eastAsia="Times New Roman" w:hAnsi="Calibri" w:cs="Calibri"/>
                <w:sz w:val="20"/>
                <w:szCs w:val="20"/>
                <w:lang w:eastAsia="en-GB"/>
              </w:rPr>
              <w:br/>
              <w:t>d. Arrangements for liaison with the school or college</w:t>
            </w:r>
            <w:r w:rsidRPr="00A9365B">
              <w:rPr>
                <w:rFonts w:ascii="Calibri" w:eastAsia="Times New Roman" w:hAnsi="Calibri" w:cs="Calibri"/>
                <w:sz w:val="20"/>
                <w:szCs w:val="20"/>
                <w:lang w:eastAsia="en-GB"/>
              </w:rPr>
              <w:br/>
              <w:t>e. Specific health or education need (if any)</w:t>
            </w:r>
          </w:p>
        </w:tc>
        <w:tc>
          <w:tcPr>
            <w:tcW w:w="4551"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 xml:space="preserve"> ‘School’ refers to nursery, school or college. This QS is applicable to all children and young people in full-time education and aged under 19.</w:t>
            </w:r>
          </w:p>
        </w:tc>
      </w:tr>
      <w:tr w:rsidR="00A9365B" w:rsidRPr="00A9365B" w:rsidTr="00A9365B">
        <w:trPr>
          <w:trHeight w:val="1950"/>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HC-194</w:t>
            </w:r>
          </w:p>
        </w:tc>
        <w:tc>
          <w:tcPr>
            <w:tcW w:w="4167"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Environment and Facilities</w:t>
            </w:r>
            <w:r w:rsidRPr="00A9365B">
              <w:rPr>
                <w:rFonts w:ascii="Calibri" w:eastAsia="Times New Roman" w:hAnsi="Calibri" w:cs="Calibri"/>
                <w:sz w:val="20"/>
                <w:szCs w:val="20"/>
                <w:lang w:eastAsia="en-GB"/>
              </w:rPr>
              <w:br/>
              <w:t>The environment and facilities in phlebotomy, out-patient clinics, wards and day units should be appropriate for the usual number of patients with haemoglobin disorders. Services for children and young people should be provided in a child-friendly environment, including age-appropriate toys, reading materials and multimedia. There should be sound and visual separation from adult patients.</w:t>
            </w:r>
          </w:p>
        </w:tc>
        <w:tc>
          <w:tcPr>
            <w:tcW w:w="4551"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1. Evidence of admissions of patients to other clinical areas may be used in determining compliance with this QS.</w:t>
            </w:r>
            <w:r w:rsidRPr="00A9365B">
              <w:rPr>
                <w:rFonts w:ascii="Calibri" w:eastAsia="Times New Roman" w:hAnsi="Calibri" w:cs="Calibri"/>
                <w:sz w:val="20"/>
                <w:szCs w:val="20"/>
                <w:lang w:eastAsia="en-GB"/>
              </w:rPr>
              <w:br/>
              <w:t>2. Issues relating to the availability and maintenance of equipment may also be raised under this QS.</w:t>
            </w:r>
          </w:p>
        </w:tc>
      </w:tr>
      <w:tr w:rsidR="00A9365B" w:rsidRPr="00A9365B" w:rsidTr="00A9365B">
        <w:trPr>
          <w:trHeight w:val="4219"/>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HC-195</w:t>
            </w:r>
          </w:p>
        </w:tc>
        <w:tc>
          <w:tcPr>
            <w:tcW w:w="4167"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24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Transition to Adult Services</w:t>
            </w:r>
            <w:r w:rsidRPr="00A9365B">
              <w:rPr>
                <w:rFonts w:ascii="Calibri" w:eastAsia="Times New Roman" w:hAnsi="Calibri" w:cs="Calibri"/>
                <w:sz w:val="20"/>
                <w:szCs w:val="20"/>
                <w:lang w:eastAsia="en-GB"/>
              </w:rPr>
              <w:br/>
              <w:t>Young people approaching the time when their care will transfer to adult services should be offered</w:t>
            </w:r>
            <w:proofErr w:type="gramStart"/>
            <w:r w:rsidRPr="00A9365B">
              <w:rPr>
                <w:rFonts w:ascii="Calibri" w:eastAsia="Times New Roman" w:hAnsi="Calibri" w:cs="Calibri"/>
                <w:sz w:val="20"/>
                <w:szCs w:val="20"/>
                <w:lang w:eastAsia="en-GB"/>
              </w:rPr>
              <w:t>:</w:t>
            </w:r>
            <w:proofErr w:type="gramEnd"/>
            <w:r w:rsidRPr="00A9365B">
              <w:rPr>
                <w:rFonts w:ascii="Calibri" w:eastAsia="Times New Roman" w:hAnsi="Calibri" w:cs="Calibri"/>
                <w:sz w:val="20"/>
                <w:szCs w:val="20"/>
                <w:lang w:eastAsia="en-GB"/>
              </w:rPr>
              <w:br/>
              <w:t>a. Information and support on taking responsibility for their own care.</w:t>
            </w:r>
            <w:r w:rsidRPr="00A9365B">
              <w:rPr>
                <w:rFonts w:ascii="Calibri" w:eastAsia="Times New Roman" w:hAnsi="Calibri" w:cs="Calibri"/>
                <w:sz w:val="20"/>
                <w:szCs w:val="20"/>
                <w:lang w:eastAsia="en-GB"/>
              </w:rPr>
              <w:br/>
              <w:t xml:space="preserve">b. The opportunity to discuss the transfer of care at a joint meeting with paediatric and adult services </w:t>
            </w:r>
            <w:r w:rsidRPr="00A9365B">
              <w:rPr>
                <w:rFonts w:ascii="Calibri" w:eastAsia="Times New Roman" w:hAnsi="Calibri" w:cs="Calibri"/>
                <w:sz w:val="20"/>
                <w:szCs w:val="20"/>
                <w:lang w:eastAsia="en-GB"/>
              </w:rPr>
              <w:br/>
              <w:t xml:space="preserve">c. A named coordinator for the transfer of </w:t>
            </w:r>
            <w:proofErr w:type="spellStart"/>
            <w:r w:rsidRPr="00A9365B">
              <w:rPr>
                <w:rFonts w:ascii="Calibri" w:eastAsia="Times New Roman" w:hAnsi="Calibri" w:cs="Calibri"/>
                <w:sz w:val="20"/>
                <w:szCs w:val="20"/>
                <w:lang w:eastAsia="en-GB"/>
              </w:rPr>
              <w:t>care</w:t>
            </w:r>
            <w:r w:rsidRPr="00A9365B">
              <w:rPr>
                <w:rFonts w:ascii="Calibri" w:eastAsia="Times New Roman" w:hAnsi="Calibri" w:cs="Calibri"/>
                <w:sz w:val="20"/>
                <w:szCs w:val="20"/>
                <w:lang w:eastAsia="en-GB"/>
              </w:rPr>
              <w:br/>
              <w:t>d</w:t>
            </w:r>
            <w:proofErr w:type="spellEnd"/>
            <w:r w:rsidRPr="00A9365B">
              <w:rPr>
                <w:rFonts w:ascii="Calibri" w:eastAsia="Times New Roman" w:hAnsi="Calibri" w:cs="Calibri"/>
                <w:sz w:val="20"/>
                <w:szCs w:val="20"/>
                <w:lang w:eastAsia="en-GB"/>
              </w:rPr>
              <w:t xml:space="preserve">. A preparation period prior to transfer </w:t>
            </w:r>
            <w:r w:rsidRPr="00A9365B">
              <w:rPr>
                <w:rFonts w:ascii="Calibri" w:eastAsia="Times New Roman" w:hAnsi="Calibri" w:cs="Calibri"/>
                <w:sz w:val="20"/>
                <w:szCs w:val="20"/>
                <w:lang w:eastAsia="en-GB"/>
              </w:rPr>
              <w:br/>
              <w:t>e. Written information about the transfer of care including arrangements for monitoring during the time immediately afterwards</w:t>
            </w:r>
            <w:r w:rsidRPr="00A9365B">
              <w:rPr>
                <w:rFonts w:ascii="Calibri" w:eastAsia="Times New Roman" w:hAnsi="Calibri" w:cs="Calibri"/>
                <w:sz w:val="20"/>
                <w:szCs w:val="20"/>
                <w:lang w:eastAsia="en-GB"/>
              </w:rPr>
              <w:br/>
              <w:t>f. Advice for young people leaving home or studying away from home including:</w:t>
            </w:r>
            <w:r w:rsidRPr="00A9365B">
              <w:rPr>
                <w:rFonts w:ascii="Calibri" w:eastAsia="Times New Roman" w:hAnsi="Calibri" w:cs="Calibri"/>
                <w:sz w:val="20"/>
                <w:szCs w:val="20"/>
                <w:lang w:eastAsia="en-GB"/>
              </w:rPr>
              <w:br/>
              <w:t xml:space="preserve">    </w:t>
            </w:r>
            <w:proofErr w:type="spellStart"/>
            <w:r w:rsidRPr="00A9365B">
              <w:rPr>
                <w:rFonts w:ascii="Calibri" w:eastAsia="Times New Roman" w:hAnsi="Calibri" w:cs="Calibri"/>
                <w:sz w:val="20"/>
                <w:szCs w:val="20"/>
                <w:lang w:eastAsia="en-GB"/>
              </w:rPr>
              <w:t>i</w:t>
            </w:r>
            <w:proofErr w:type="spellEnd"/>
            <w:r w:rsidRPr="00A9365B">
              <w:rPr>
                <w:rFonts w:ascii="Calibri" w:eastAsia="Times New Roman" w:hAnsi="Calibri" w:cs="Calibri"/>
                <w:sz w:val="20"/>
                <w:szCs w:val="20"/>
                <w:lang w:eastAsia="en-GB"/>
              </w:rPr>
              <w:t>. registering with a GP</w:t>
            </w:r>
            <w:r w:rsidRPr="00A9365B">
              <w:rPr>
                <w:rFonts w:ascii="Calibri" w:eastAsia="Times New Roman" w:hAnsi="Calibri" w:cs="Calibri"/>
                <w:sz w:val="20"/>
                <w:szCs w:val="20"/>
                <w:lang w:eastAsia="en-GB"/>
              </w:rPr>
              <w:br/>
              <w:t xml:space="preserve">    ii. </w:t>
            </w:r>
            <w:proofErr w:type="gramStart"/>
            <w:r w:rsidRPr="00A9365B">
              <w:rPr>
                <w:rFonts w:ascii="Calibri" w:eastAsia="Times New Roman" w:hAnsi="Calibri" w:cs="Calibri"/>
                <w:sz w:val="20"/>
                <w:szCs w:val="20"/>
                <w:lang w:eastAsia="en-GB"/>
              </w:rPr>
              <w:t>how</w:t>
            </w:r>
            <w:proofErr w:type="gramEnd"/>
            <w:r w:rsidRPr="00A9365B">
              <w:rPr>
                <w:rFonts w:ascii="Calibri" w:eastAsia="Times New Roman" w:hAnsi="Calibri" w:cs="Calibri"/>
                <w:sz w:val="20"/>
                <w:szCs w:val="20"/>
                <w:lang w:eastAsia="en-GB"/>
              </w:rPr>
              <w:t xml:space="preserve"> to access emergency and routine care</w:t>
            </w:r>
            <w:r w:rsidRPr="00A9365B">
              <w:rPr>
                <w:rFonts w:ascii="Calibri" w:eastAsia="Times New Roman" w:hAnsi="Calibri" w:cs="Calibri"/>
                <w:sz w:val="20"/>
                <w:szCs w:val="20"/>
                <w:lang w:eastAsia="en-GB"/>
              </w:rPr>
              <w:br/>
              <w:t xml:space="preserve">    iii. </w:t>
            </w:r>
            <w:proofErr w:type="gramStart"/>
            <w:r w:rsidRPr="00A9365B">
              <w:rPr>
                <w:rFonts w:ascii="Calibri" w:eastAsia="Times New Roman" w:hAnsi="Calibri" w:cs="Calibri"/>
                <w:sz w:val="20"/>
                <w:szCs w:val="20"/>
                <w:lang w:eastAsia="en-GB"/>
              </w:rPr>
              <w:t>how</w:t>
            </w:r>
            <w:proofErr w:type="gramEnd"/>
            <w:r w:rsidRPr="00A9365B">
              <w:rPr>
                <w:rFonts w:ascii="Calibri" w:eastAsia="Times New Roman" w:hAnsi="Calibri" w:cs="Calibri"/>
                <w:sz w:val="20"/>
                <w:szCs w:val="20"/>
                <w:lang w:eastAsia="en-GB"/>
              </w:rPr>
              <w:t xml:space="preserve"> to access support from their specialist service</w:t>
            </w:r>
            <w:r w:rsidRPr="00A9365B">
              <w:rPr>
                <w:rFonts w:ascii="Calibri" w:eastAsia="Times New Roman" w:hAnsi="Calibri" w:cs="Calibri"/>
                <w:sz w:val="20"/>
                <w:szCs w:val="20"/>
                <w:lang w:eastAsia="en-GB"/>
              </w:rPr>
              <w:br/>
              <w:t xml:space="preserve">    iv. communication with their new GP</w:t>
            </w:r>
          </w:p>
        </w:tc>
        <w:tc>
          <w:tcPr>
            <w:tcW w:w="4551"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1. This QS is normally applicable only to SHTs. If networks agree to transition directly to LHTs then this QS is applicable also to these teams. This QS applies to both adult and paediatric services as both need to be involved in the transfer of care.</w:t>
            </w:r>
            <w:r w:rsidRPr="00A9365B">
              <w:rPr>
                <w:rFonts w:ascii="Calibri" w:eastAsia="Times New Roman" w:hAnsi="Calibri" w:cs="Calibri"/>
                <w:sz w:val="20"/>
                <w:szCs w:val="20"/>
                <w:lang w:eastAsia="en-GB"/>
              </w:rPr>
              <w:br/>
              <w:t xml:space="preserve">2. Additional information on transition to adult services and preparation for adult life is available from 'Ready Steady Go' and other similar transition programmes. </w:t>
            </w:r>
            <w:r w:rsidRPr="00A9365B">
              <w:rPr>
                <w:rFonts w:ascii="Calibri" w:eastAsia="Times New Roman" w:hAnsi="Calibri" w:cs="Calibri"/>
                <w:sz w:val="20"/>
                <w:szCs w:val="20"/>
                <w:lang w:eastAsia="en-GB"/>
              </w:rPr>
              <w:br/>
              <w:t xml:space="preserve">3. Arrangements should comply with national guidance for Looked After Children - Preparing for Independence https://ww.nice.org.uk/guidance/ph28 </w:t>
            </w:r>
            <w:r w:rsidRPr="00A9365B">
              <w:rPr>
                <w:rFonts w:ascii="Calibri" w:eastAsia="Times New Roman" w:hAnsi="Calibri" w:cs="Calibri"/>
                <w:sz w:val="20"/>
                <w:szCs w:val="20"/>
                <w:lang w:eastAsia="en-GB"/>
              </w:rPr>
              <w:br/>
              <w:t>4. Transition should cover all aspects of a young person's needs, including their psychosocial and emotional needs. Specialist services should be involved in transition planning for young people with more complex needs (</w:t>
            </w:r>
            <w:proofErr w:type="spellStart"/>
            <w:r w:rsidRPr="00A9365B">
              <w:rPr>
                <w:rFonts w:ascii="Calibri" w:eastAsia="Times New Roman" w:hAnsi="Calibri" w:cs="Calibri"/>
                <w:sz w:val="20"/>
                <w:szCs w:val="20"/>
                <w:lang w:eastAsia="en-GB"/>
              </w:rPr>
              <w:t>eg</w:t>
            </w:r>
            <w:proofErr w:type="spellEnd"/>
            <w:r w:rsidRPr="00A9365B">
              <w:rPr>
                <w:rFonts w:ascii="Calibri" w:eastAsia="Times New Roman" w:hAnsi="Calibri" w:cs="Calibri"/>
                <w:sz w:val="20"/>
                <w:szCs w:val="20"/>
                <w:lang w:eastAsia="en-GB"/>
              </w:rPr>
              <w:t>. disability, mental health or chronic pain) to ensure that all aspects of their needs are taken in account.</w:t>
            </w:r>
          </w:p>
        </w:tc>
      </w:tr>
      <w:tr w:rsidR="00A9365B" w:rsidRPr="00A9365B" w:rsidTr="00A9365B">
        <w:trPr>
          <w:trHeight w:val="1650"/>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HC-197</w:t>
            </w:r>
          </w:p>
        </w:tc>
        <w:tc>
          <w:tcPr>
            <w:tcW w:w="4167"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b/>
                <w:bCs/>
                <w:sz w:val="20"/>
                <w:szCs w:val="20"/>
                <w:lang w:eastAsia="en-GB"/>
              </w:rPr>
            </w:pPr>
            <w:r w:rsidRPr="00A9365B">
              <w:rPr>
                <w:rFonts w:ascii="Calibri" w:eastAsia="Times New Roman" w:hAnsi="Calibri" w:cs="Calibri"/>
                <w:b/>
                <w:bCs/>
                <w:sz w:val="20"/>
                <w:szCs w:val="20"/>
                <w:lang w:eastAsia="en-GB"/>
              </w:rPr>
              <w:t>Gathering Views of Children, Young People and their Families</w:t>
            </w:r>
            <w:r w:rsidRPr="00A9365B">
              <w:rPr>
                <w:rFonts w:ascii="Calibri" w:eastAsia="Times New Roman" w:hAnsi="Calibri" w:cs="Calibri"/>
                <w:b/>
                <w:bCs/>
                <w:sz w:val="20"/>
                <w:szCs w:val="20"/>
                <w:lang w:eastAsia="en-GB"/>
              </w:rPr>
              <w:br/>
            </w:r>
            <w:r w:rsidRPr="00A9365B">
              <w:rPr>
                <w:rFonts w:ascii="Calibri" w:eastAsia="Times New Roman" w:hAnsi="Calibri" w:cs="Calibri"/>
                <w:sz w:val="20"/>
                <w:szCs w:val="20"/>
                <w:lang w:eastAsia="en-GB"/>
              </w:rPr>
              <w:t>The service should gather the views of children, young people and their families at least every three years using:</w:t>
            </w:r>
            <w:r w:rsidRPr="00A9365B">
              <w:rPr>
                <w:rFonts w:ascii="Calibri" w:eastAsia="Times New Roman" w:hAnsi="Calibri" w:cs="Calibri"/>
                <w:sz w:val="20"/>
                <w:szCs w:val="20"/>
                <w:lang w:eastAsia="en-GB"/>
              </w:rPr>
              <w:br/>
              <w:t>a. 'Children's Survey for Children with Sickle Cell' and 'Parents Survey for Parents with Sickle Cell Disorder'</w:t>
            </w:r>
            <w:r w:rsidRPr="00A9365B">
              <w:rPr>
                <w:rFonts w:ascii="Calibri" w:eastAsia="Times New Roman" w:hAnsi="Calibri" w:cs="Calibri"/>
                <w:sz w:val="20"/>
                <w:szCs w:val="20"/>
                <w:lang w:eastAsia="en-GB"/>
              </w:rPr>
              <w:br/>
              <w:t>b. UKTS Survey for Parents of Children with Thalassaemia</w:t>
            </w:r>
          </w:p>
        </w:tc>
        <w:tc>
          <w:tcPr>
            <w:tcW w:w="4551"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 xml:space="preserve">1. Survey questionnaires for use in this QS can be accessed on: https://www.picker.org/tools-resources/toolkits/ </w:t>
            </w:r>
            <w:r w:rsidRPr="00A9365B">
              <w:rPr>
                <w:rFonts w:ascii="Calibri" w:eastAsia="Times New Roman" w:hAnsi="Calibri" w:cs="Calibri"/>
                <w:sz w:val="20"/>
                <w:szCs w:val="20"/>
                <w:lang w:eastAsia="en-GB"/>
              </w:rPr>
              <w:br/>
              <w:t>2. A 10% response rate for patient surveys is the minimum expected for compliance with this QS.</w:t>
            </w:r>
            <w:r w:rsidRPr="00A9365B">
              <w:rPr>
                <w:rFonts w:ascii="Calibri" w:eastAsia="Times New Roman" w:hAnsi="Calibri" w:cs="Calibri"/>
                <w:sz w:val="20"/>
                <w:szCs w:val="20"/>
                <w:lang w:eastAsia="en-GB"/>
              </w:rPr>
              <w:br/>
              <w:t>3. Discussion of responses and actions required is covered by QS HC-797.</w:t>
            </w:r>
          </w:p>
        </w:tc>
      </w:tr>
      <w:tr w:rsidR="00A9365B" w:rsidRPr="00A9365B" w:rsidTr="00A9365B">
        <w:trPr>
          <w:trHeight w:val="1020"/>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lastRenderedPageBreak/>
              <w:t>HC-198</w:t>
            </w:r>
          </w:p>
        </w:tc>
        <w:tc>
          <w:tcPr>
            <w:tcW w:w="4167"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b/>
                <w:bCs/>
                <w:sz w:val="20"/>
                <w:szCs w:val="20"/>
                <w:lang w:eastAsia="en-GB"/>
              </w:rPr>
            </w:pPr>
            <w:r w:rsidRPr="00A9365B">
              <w:rPr>
                <w:rFonts w:ascii="Calibri" w:eastAsia="Times New Roman" w:hAnsi="Calibri" w:cs="Calibri"/>
                <w:b/>
                <w:bCs/>
                <w:sz w:val="20"/>
                <w:szCs w:val="20"/>
                <w:lang w:eastAsia="en-GB"/>
              </w:rPr>
              <w:t>Network-wide Involvement of Children, Young People and Families</w:t>
            </w:r>
            <w:r w:rsidRPr="00A9365B">
              <w:rPr>
                <w:rFonts w:ascii="Calibri" w:eastAsia="Times New Roman" w:hAnsi="Calibri" w:cs="Calibri"/>
                <w:b/>
                <w:bCs/>
                <w:sz w:val="20"/>
                <w:szCs w:val="20"/>
                <w:lang w:eastAsia="en-GB"/>
              </w:rPr>
              <w:br/>
            </w:r>
            <w:r w:rsidRPr="00A9365B">
              <w:rPr>
                <w:rFonts w:ascii="Calibri" w:eastAsia="Times New Roman" w:hAnsi="Calibri" w:cs="Calibri"/>
                <w:sz w:val="20"/>
                <w:szCs w:val="20"/>
                <w:lang w:eastAsia="en-GB"/>
              </w:rPr>
              <w:t>The HCC should have mechanisms for involving children, young people and their families, including representation at HCC Business Meetings (QS HC-702).</w:t>
            </w:r>
          </w:p>
        </w:tc>
        <w:tc>
          <w:tcPr>
            <w:tcW w:w="4551"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 </w:t>
            </w:r>
          </w:p>
        </w:tc>
      </w:tr>
      <w:tr w:rsidR="00A9365B" w:rsidRPr="00A9365B" w:rsidTr="00A9365B">
        <w:trPr>
          <w:trHeight w:val="2190"/>
        </w:trPr>
        <w:tc>
          <w:tcPr>
            <w:tcW w:w="897" w:type="dxa"/>
            <w:tcBorders>
              <w:top w:val="nil"/>
              <w:left w:val="single" w:sz="4" w:space="0" w:color="auto"/>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color w:val="000000"/>
                <w:sz w:val="20"/>
                <w:szCs w:val="20"/>
                <w:lang w:eastAsia="en-GB"/>
              </w:rPr>
            </w:pPr>
            <w:r w:rsidRPr="00A9365B">
              <w:rPr>
                <w:rFonts w:ascii="Calibri" w:eastAsia="Times New Roman" w:hAnsi="Calibri" w:cs="Calibri"/>
                <w:color w:val="000000"/>
                <w:sz w:val="20"/>
                <w:szCs w:val="20"/>
                <w:lang w:eastAsia="en-GB"/>
              </w:rPr>
              <w:t>HC-199</w:t>
            </w:r>
          </w:p>
        </w:tc>
        <w:tc>
          <w:tcPr>
            <w:tcW w:w="4167"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b/>
                <w:bCs/>
                <w:sz w:val="20"/>
                <w:szCs w:val="20"/>
                <w:lang w:eastAsia="en-GB"/>
              </w:rPr>
              <w:t>Involving Children, Young People and Families</w:t>
            </w:r>
            <w:r w:rsidRPr="00A9365B">
              <w:rPr>
                <w:rFonts w:ascii="Calibri" w:eastAsia="Times New Roman" w:hAnsi="Calibri" w:cs="Calibri"/>
                <w:sz w:val="20"/>
                <w:szCs w:val="20"/>
                <w:lang w:eastAsia="en-GB"/>
              </w:rPr>
              <w:br w:type="page"/>
              <w:t>The service’s involvement of children, young people and their families should include</w:t>
            </w:r>
            <w:proofErr w:type="gramStart"/>
            <w:r w:rsidRPr="00A9365B">
              <w:rPr>
                <w:rFonts w:ascii="Calibri" w:eastAsia="Times New Roman" w:hAnsi="Calibri" w:cs="Calibri"/>
                <w:sz w:val="20"/>
                <w:szCs w:val="20"/>
                <w:lang w:eastAsia="en-GB"/>
              </w:rPr>
              <w:t>:</w:t>
            </w:r>
            <w:proofErr w:type="gramEnd"/>
            <w:r w:rsidRPr="00A9365B">
              <w:rPr>
                <w:rFonts w:ascii="Calibri" w:eastAsia="Times New Roman" w:hAnsi="Calibri" w:cs="Calibri"/>
                <w:sz w:val="20"/>
                <w:szCs w:val="20"/>
                <w:lang w:eastAsia="en-GB"/>
              </w:rPr>
              <w:br w:type="page"/>
              <w:t>a. Mechanisms for receiving feedback</w:t>
            </w:r>
            <w:r w:rsidRPr="00A9365B">
              <w:rPr>
                <w:rFonts w:ascii="Calibri" w:eastAsia="Times New Roman" w:hAnsi="Calibri" w:cs="Calibri"/>
                <w:sz w:val="20"/>
                <w:szCs w:val="20"/>
                <w:lang w:eastAsia="en-GB"/>
              </w:rPr>
              <w:br w:type="page"/>
              <w:t xml:space="preserve">b. Mechanisms for involving patients and their </w:t>
            </w:r>
            <w:proofErr w:type="spellStart"/>
            <w:r w:rsidRPr="00A9365B">
              <w:rPr>
                <w:rFonts w:ascii="Calibri" w:eastAsia="Times New Roman" w:hAnsi="Calibri" w:cs="Calibri"/>
                <w:sz w:val="20"/>
                <w:szCs w:val="20"/>
                <w:lang w:eastAsia="en-GB"/>
              </w:rPr>
              <w:t>carers</w:t>
            </w:r>
            <w:proofErr w:type="spellEnd"/>
            <w:r w:rsidRPr="00A9365B">
              <w:rPr>
                <w:rFonts w:ascii="Calibri" w:eastAsia="Times New Roman" w:hAnsi="Calibri" w:cs="Calibri"/>
                <w:sz w:val="20"/>
                <w:szCs w:val="20"/>
                <w:lang w:eastAsia="en-GB"/>
              </w:rPr>
              <w:t xml:space="preserve"> in:</w:t>
            </w:r>
            <w:r w:rsidRPr="00A9365B">
              <w:rPr>
                <w:rFonts w:ascii="Calibri" w:eastAsia="Times New Roman" w:hAnsi="Calibri" w:cs="Calibri"/>
                <w:sz w:val="20"/>
                <w:szCs w:val="20"/>
                <w:lang w:eastAsia="en-GB"/>
              </w:rPr>
              <w:br w:type="page"/>
              <w:t xml:space="preserve">   </w:t>
            </w:r>
            <w:proofErr w:type="spellStart"/>
            <w:r w:rsidRPr="00A9365B">
              <w:rPr>
                <w:rFonts w:ascii="Calibri" w:eastAsia="Times New Roman" w:hAnsi="Calibri" w:cs="Calibri"/>
                <w:sz w:val="20"/>
                <w:szCs w:val="20"/>
                <w:lang w:eastAsia="en-GB"/>
              </w:rPr>
              <w:t>i</w:t>
            </w:r>
            <w:proofErr w:type="spellEnd"/>
            <w:r w:rsidRPr="00A9365B">
              <w:rPr>
                <w:rFonts w:ascii="Calibri" w:eastAsia="Times New Roman" w:hAnsi="Calibri" w:cs="Calibri"/>
                <w:sz w:val="20"/>
                <w:szCs w:val="20"/>
                <w:lang w:eastAsia="en-GB"/>
              </w:rPr>
              <w:t>.  decisions about the organisation of the service</w:t>
            </w:r>
            <w:r w:rsidRPr="00A9365B">
              <w:rPr>
                <w:rFonts w:ascii="Calibri" w:eastAsia="Times New Roman" w:hAnsi="Calibri" w:cs="Calibri"/>
                <w:sz w:val="20"/>
                <w:szCs w:val="20"/>
                <w:lang w:eastAsia="en-GB"/>
              </w:rPr>
              <w:br w:type="page"/>
              <w:t xml:space="preserve">   ii. discussion of patient experience and clinical outcomes (QS HC-797)</w:t>
            </w:r>
            <w:r w:rsidRPr="00A9365B">
              <w:rPr>
                <w:rFonts w:ascii="Calibri" w:eastAsia="Times New Roman" w:hAnsi="Calibri" w:cs="Calibri"/>
                <w:sz w:val="20"/>
                <w:szCs w:val="20"/>
                <w:lang w:eastAsia="en-GB"/>
              </w:rPr>
              <w:br w:type="page"/>
              <w:t>c. Examples of changes made as a result of feedback and involvement</w:t>
            </w:r>
            <w:r w:rsidRPr="00A9365B">
              <w:rPr>
                <w:rFonts w:ascii="Calibri" w:eastAsia="Times New Roman" w:hAnsi="Calibri" w:cs="Calibri"/>
                <w:sz w:val="20"/>
                <w:szCs w:val="20"/>
                <w:lang w:eastAsia="en-GB"/>
              </w:rPr>
              <w:br w:type="page"/>
            </w:r>
          </w:p>
        </w:tc>
        <w:tc>
          <w:tcPr>
            <w:tcW w:w="4551" w:type="dxa"/>
            <w:tcBorders>
              <w:top w:val="nil"/>
              <w:left w:val="nil"/>
              <w:bottom w:val="single" w:sz="4" w:space="0" w:color="auto"/>
              <w:right w:val="single" w:sz="4" w:space="0" w:color="auto"/>
            </w:tcBorders>
            <w:shd w:val="clear" w:color="auto" w:fill="auto"/>
            <w:hideMark/>
          </w:tcPr>
          <w:p w:rsidR="00A9365B" w:rsidRPr="00A9365B" w:rsidRDefault="00A9365B" w:rsidP="00A9365B">
            <w:pPr>
              <w:spacing w:after="0" w:line="240" w:lineRule="auto"/>
              <w:rPr>
                <w:rFonts w:ascii="Calibri" w:eastAsia="Times New Roman" w:hAnsi="Calibri" w:cs="Calibri"/>
                <w:sz w:val="20"/>
                <w:szCs w:val="20"/>
                <w:lang w:eastAsia="en-GB"/>
              </w:rPr>
            </w:pPr>
            <w:r w:rsidRPr="00A9365B">
              <w:rPr>
                <w:rFonts w:ascii="Calibri" w:eastAsia="Times New Roman" w:hAnsi="Calibri" w:cs="Calibri"/>
                <w:sz w:val="20"/>
                <w:szCs w:val="20"/>
                <w:lang w:eastAsia="en-GB"/>
              </w:rPr>
              <w:t xml:space="preserve">1. The arrangements may be part of Trust-wide mechanisms so long as issues relating to haemoglobin disorder services can be identified.  </w:t>
            </w:r>
            <w:r w:rsidRPr="00A9365B">
              <w:rPr>
                <w:rFonts w:ascii="Calibri" w:eastAsia="Times New Roman" w:hAnsi="Calibri" w:cs="Calibri"/>
                <w:sz w:val="20"/>
                <w:szCs w:val="20"/>
                <w:lang w:eastAsia="en-GB"/>
              </w:rPr>
              <w:br w:type="page"/>
              <w:t>2. It is desirable that paediatric and adult services collaborate on involving young people and obtaining feedback on transition arrangements.</w:t>
            </w:r>
          </w:p>
        </w:tc>
      </w:tr>
    </w:tbl>
    <w:p w:rsidR="00A9365B" w:rsidRDefault="00A9365B"/>
    <w:sectPr w:rsidR="00A9365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5B" w:rsidRDefault="00A9365B" w:rsidP="00A9365B">
      <w:pPr>
        <w:spacing w:after="0" w:line="240" w:lineRule="auto"/>
      </w:pPr>
      <w:r>
        <w:separator/>
      </w:r>
    </w:p>
  </w:endnote>
  <w:endnote w:type="continuationSeparator" w:id="0">
    <w:p w:rsidR="00A9365B" w:rsidRDefault="00A9365B" w:rsidP="00A9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5B" w:rsidRDefault="00A93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5B" w:rsidRDefault="00A93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5B" w:rsidRDefault="00A93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5B" w:rsidRDefault="00A9365B" w:rsidP="00A9365B">
      <w:pPr>
        <w:spacing w:after="0" w:line="240" w:lineRule="auto"/>
      </w:pPr>
      <w:r>
        <w:separator/>
      </w:r>
    </w:p>
  </w:footnote>
  <w:footnote w:type="continuationSeparator" w:id="0">
    <w:p w:rsidR="00A9365B" w:rsidRDefault="00A9365B" w:rsidP="00A93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5B" w:rsidRDefault="00A93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5B" w:rsidRDefault="00A9365B">
    <w:pPr>
      <w:pStyle w:val="Header"/>
    </w:pPr>
    <w:sdt>
      <w:sdtPr>
        <w:id w:val="971481038"/>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Patient information related Quality Standards 2021- Draft for consultation</w:t>
    </w:r>
  </w:p>
  <w:p w:rsidR="00A9365B" w:rsidRDefault="00A93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5B" w:rsidRDefault="00A93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5B"/>
    <w:rsid w:val="00624922"/>
    <w:rsid w:val="00A9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FBEF9A"/>
  <w15:chartTrackingRefBased/>
  <w15:docId w15:val="{B412B252-322F-43EE-A5EE-D5F2C09A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65B"/>
  </w:style>
  <w:style w:type="paragraph" w:styleId="Footer">
    <w:name w:val="footer"/>
    <w:basedOn w:val="Normal"/>
    <w:link w:val="FooterChar"/>
    <w:uiPriority w:val="99"/>
    <w:unhideWhenUsed/>
    <w:rsid w:val="00A9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0975">
      <w:bodyDiv w:val="1"/>
      <w:marLeft w:val="0"/>
      <w:marRight w:val="0"/>
      <w:marTop w:val="0"/>
      <w:marBottom w:val="0"/>
      <w:divBdr>
        <w:top w:val="none" w:sz="0" w:space="0" w:color="auto"/>
        <w:left w:val="none" w:sz="0" w:space="0" w:color="auto"/>
        <w:bottom w:val="none" w:sz="0" w:space="0" w:color="auto"/>
        <w:right w:val="none" w:sz="0" w:space="0" w:color="auto"/>
      </w:divBdr>
    </w:div>
    <w:div w:id="689070003">
      <w:bodyDiv w:val="1"/>
      <w:marLeft w:val="0"/>
      <w:marRight w:val="0"/>
      <w:marTop w:val="0"/>
      <w:marBottom w:val="0"/>
      <w:divBdr>
        <w:top w:val="none" w:sz="0" w:space="0" w:color="auto"/>
        <w:left w:val="none" w:sz="0" w:space="0" w:color="auto"/>
        <w:bottom w:val="none" w:sz="0" w:space="0" w:color="auto"/>
        <w:right w:val="none" w:sz="0" w:space="0" w:color="auto"/>
      </w:divBdr>
    </w:div>
    <w:div w:id="10523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8D"/>
    <w:rsid w:val="00A14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DB76096A194546BACBDE6F8BC91C05">
    <w:name w:val="49DB76096A194546BACBDE6F8BC91C05"/>
    <w:rsid w:val="00A14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8DC341316C34CA40D63CF79F786DD" ma:contentTypeVersion="14" ma:contentTypeDescription="Create a new document." ma:contentTypeScope="" ma:versionID="5b7ab4a69c3534f92235114fbd0d6065">
  <xsd:schema xmlns:xsd="http://www.w3.org/2001/XMLSchema" xmlns:xs="http://www.w3.org/2001/XMLSchema" xmlns:p="http://schemas.microsoft.com/office/2006/metadata/properties" xmlns:ns2="0dcaba5b-6909-4cf6-80ed-49b2746f04c8" xmlns:ns3="9e2e65e4-0995-4b8d-ab88-dd1f0b5184a8" targetNamespace="http://schemas.microsoft.com/office/2006/metadata/properties" ma:root="true" ma:fieldsID="4ba4236d244ba9d316d12441b3484c09" ns2:_="" ns3:_="">
    <xsd:import namespace="0dcaba5b-6909-4cf6-80ed-49b2746f04c8"/>
    <xsd:import namespace="9e2e65e4-0995-4b8d-ab88-dd1f0b5184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Vouche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aba5b-6909-4cf6-80ed-49b2746f04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e65e4-0995-4b8d-ab88-dd1f0b5184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ucher" ma:index="18" nillable="true" ma:displayName="Voucher" ma:description="Petty cash vouchers" ma:format="Dropdown" ma:internalName="Voucher" ma:percentage="FALSE">
      <xsd:simpleType>
        <xsd:restriction base="dms:Number"/>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ucher xmlns="9e2e65e4-0995-4b8d-ab88-dd1f0b5184a8" xsi:nil="true"/>
  </documentManagement>
</p:properties>
</file>

<file path=customXml/itemProps1.xml><?xml version="1.0" encoding="utf-8"?>
<ds:datastoreItem xmlns:ds="http://schemas.openxmlformats.org/officeDocument/2006/customXml" ds:itemID="{33991ABE-663D-4D44-A7F9-4E64ECDCF397}"/>
</file>

<file path=customXml/itemProps2.xml><?xml version="1.0" encoding="utf-8"?>
<ds:datastoreItem xmlns:ds="http://schemas.openxmlformats.org/officeDocument/2006/customXml" ds:itemID="{63CFBF15-686E-4910-BC06-3E757DCE61C4}"/>
</file>

<file path=customXml/itemProps3.xml><?xml version="1.0" encoding="utf-8"?>
<ds:datastoreItem xmlns:ds="http://schemas.openxmlformats.org/officeDocument/2006/customXml" ds:itemID="{8D714A2A-3271-4E26-A7EB-33203BD3731F}"/>
</file>

<file path=docProps/app.xml><?xml version="1.0" encoding="utf-8"?>
<Properties xmlns="http://schemas.openxmlformats.org/officeDocument/2006/extended-properties" xmlns:vt="http://schemas.openxmlformats.org/officeDocument/2006/docPropsVTypes">
  <Template>Normal</Template>
  <TotalTime>10</TotalTime>
  <Pages>7</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Chakravorty, Subarna</dc:creator>
  <cp:keywords/>
  <dc:description/>
  <cp:lastModifiedBy>Chakravorty, Subarna</cp:lastModifiedBy>
  <cp:revision>1</cp:revision>
  <dcterms:created xsi:type="dcterms:W3CDTF">2021-06-28T11:28:00Z</dcterms:created>
  <dcterms:modified xsi:type="dcterms:W3CDTF">2021-06-28T11:38:00Z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0x010100B8C8DC341316C34CA40D63CF79F786DD</vt:lpwstr>
  </property>
</Properties>
</file>